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tehnisku precizējumu veikšana noteikumos Nr. 1065 "Noteikumi par aizdevumiem sīko (mikro), mazo un vidējo saimnieciskās darbības veicēju un lauksaimniecības un mežsaimniecības pakalpojumu kooperatīvo sabiedrību attīstības veicināšanai” nav Ārlietu ministrijas kompetences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Renkmane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plānota ietekme uz budžetu, Ārlietu ministrija saskaņo bez iebildumiem. Gadījumā, ja atbilstoši sākotnējam tiesību akta projekta mērķim tiktu virzīta finansējuma pārdale, lai nodrošinātu finansējuma pieejamību Latvijas komersantiem uzņēmumu Ukrainā veidošanai un attīstīšanai, piemērojami Ārlietu ministrijas iepriekš sniegtie komentāri. Ja tiek virzīta finansējuma pārdale no 74. resora "74. Gadskārtējā valsts budžeta izpildes procesā pārdalāmais finansējums" programmā 18.00.00 ''Finansējums valsts drošības stiprināšanas pasākumiem'' prioritāram pasākumam "Pasākumi Ukrainas atbalstam un globālās drošības veicināšanai (atbalsts Ukrainas rekonstrukcijai un iemaksas Ukrainas atbalstam)", lūdzam to saskaņot ar Ārlietu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Renkmane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07.08.2025.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07.08.2025.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Atzinumi_25-TA-207.docx</dc:title>
</cp:coreProperties>
</file>

<file path=docProps/custom.xml><?xml version="1.0" encoding="utf-8"?>
<Properties xmlns="http://schemas.openxmlformats.org/officeDocument/2006/custom-properties" xmlns:vt="http://schemas.openxmlformats.org/officeDocument/2006/docPropsVTypes"/>
</file>