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845"/>
        <w:tblW w:w="9639"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6237"/>
      </w:tblGrid>
      <w:tr w:rsidR="00180D28" w:rsidRPr="00AE72AC" w14:paraId="79A346AC" w14:textId="77777777" w:rsidTr="00180D28">
        <w:trPr>
          <w:trHeight w:val="2083"/>
        </w:trPr>
        <w:tc>
          <w:tcPr>
            <w:tcW w:w="3402" w:type="dxa"/>
            <w:tcBorders>
              <w:bottom w:val="thickThinSmallGap" w:sz="24" w:space="0" w:color="1E2052"/>
            </w:tcBorders>
            <w:tcMar>
              <w:top w:w="0" w:type="dxa"/>
              <w:left w:w="115" w:type="dxa"/>
              <w:bottom w:w="0" w:type="dxa"/>
              <w:right w:w="115" w:type="dxa"/>
            </w:tcMar>
            <w:hideMark/>
          </w:tcPr>
          <w:p w14:paraId="3D06F8B6" w14:textId="77777777" w:rsidR="00180D28" w:rsidRPr="00AE72AC" w:rsidRDefault="00180D28" w:rsidP="00180D28">
            <w:pPr>
              <w:spacing w:after="0" w:line="240" w:lineRule="auto"/>
              <w:ind w:left="-480" w:right="-63" w:firstLine="480"/>
              <w:jc w:val="center"/>
              <w:rPr>
                <w:rFonts w:ascii="Calibri" w:eastAsia="Times New Roman" w:hAnsi="Calibri" w:cs="Calibri"/>
                <w:sz w:val="24"/>
                <w:szCs w:val="24"/>
                <w:lang w:eastAsia="lv-LV"/>
              </w:rPr>
            </w:pPr>
            <w:bookmarkStart w:id="0" w:name="_Hlk177381369"/>
            <w:r w:rsidRPr="00AE72AC">
              <w:rPr>
                <w:rFonts w:ascii="Calibri" w:eastAsia="Times New Roman" w:hAnsi="Calibri" w:cs="Calibri"/>
                <w:noProof/>
                <w:color w:val="000000"/>
                <w:sz w:val="24"/>
                <w:szCs w:val="24"/>
                <w:bdr w:val="none" w:sz="0" w:space="0" w:color="auto" w:frame="1"/>
                <w:lang w:eastAsia="lv-LV"/>
              </w:rPr>
              <w:drawing>
                <wp:inline distT="0" distB="0" distL="0" distR="0" wp14:anchorId="17658670" wp14:editId="3E7BD7C5">
                  <wp:extent cx="1504950" cy="1273175"/>
                  <wp:effectExtent l="0" t="0" r="0" b="3175"/>
                  <wp:docPr id="1" name="Attēls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1273175"/>
                          </a:xfrm>
                          <a:prstGeom prst="rect">
                            <a:avLst/>
                          </a:prstGeom>
                          <a:noFill/>
                          <a:ln>
                            <a:noFill/>
                          </a:ln>
                        </pic:spPr>
                      </pic:pic>
                    </a:graphicData>
                  </a:graphic>
                </wp:inline>
              </w:drawing>
            </w:r>
          </w:p>
        </w:tc>
        <w:tc>
          <w:tcPr>
            <w:tcW w:w="6237" w:type="dxa"/>
            <w:tcBorders>
              <w:bottom w:val="thickThinSmallGap" w:sz="24" w:space="0" w:color="1E2052"/>
            </w:tcBorders>
            <w:tcMar>
              <w:top w:w="0" w:type="dxa"/>
              <w:left w:w="115" w:type="dxa"/>
              <w:bottom w:w="0" w:type="dxa"/>
              <w:right w:w="115" w:type="dxa"/>
            </w:tcMar>
            <w:hideMark/>
          </w:tcPr>
          <w:p w14:paraId="4F8033D6" w14:textId="77777777" w:rsidR="00180D28" w:rsidRPr="00AE72AC" w:rsidRDefault="00180D28" w:rsidP="00180D28">
            <w:pPr>
              <w:spacing w:after="0" w:line="240" w:lineRule="auto"/>
              <w:rPr>
                <w:rFonts w:ascii="Calibri" w:eastAsia="Times New Roman" w:hAnsi="Calibri" w:cs="Calibri"/>
                <w:sz w:val="24"/>
                <w:szCs w:val="24"/>
                <w:lang w:eastAsia="lv-LV"/>
              </w:rPr>
            </w:pPr>
          </w:p>
          <w:p w14:paraId="04516ACB" w14:textId="77777777" w:rsidR="00180D28" w:rsidRPr="00AE72AC" w:rsidRDefault="00180D28" w:rsidP="00180D28">
            <w:pPr>
              <w:spacing w:after="0" w:line="240" w:lineRule="auto"/>
              <w:ind w:left="-475" w:right="-245" w:firstLine="475"/>
              <w:jc w:val="center"/>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Latvijas Cilvēku ar īpašām vajadzībām</w:t>
            </w:r>
          </w:p>
          <w:p w14:paraId="427A9D40" w14:textId="77777777" w:rsidR="00180D28" w:rsidRPr="00AE72AC" w:rsidRDefault="00180D28" w:rsidP="00180D28">
            <w:pPr>
              <w:spacing w:after="0" w:line="240" w:lineRule="auto"/>
              <w:ind w:left="-480" w:right="-240" w:firstLine="480"/>
              <w:jc w:val="center"/>
              <w:rPr>
                <w:rFonts w:ascii="Calibri" w:eastAsia="Times New Roman" w:hAnsi="Calibri" w:cs="Calibri"/>
                <w:color w:val="000000"/>
                <w:sz w:val="24"/>
                <w:szCs w:val="24"/>
                <w:lang w:eastAsia="lv-LV"/>
              </w:rPr>
            </w:pPr>
            <w:r w:rsidRPr="00AE72AC">
              <w:rPr>
                <w:rFonts w:ascii="Calibri" w:eastAsia="Times New Roman" w:hAnsi="Calibri" w:cs="Calibri"/>
                <w:color w:val="000000"/>
                <w:sz w:val="24"/>
                <w:szCs w:val="24"/>
                <w:lang w:eastAsia="lv-LV"/>
              </w:rPr>
              <w:t>sadarbības organizācija</w:t>
            </w:r>
          </w:p>
          <w:p w14:paraId="74EF803B" w14:textId="77777777" w:rsidR="00180D28" w:rsidRPr="00AE72AC" w:rsidRDefault="00180D28" w:rsidP="00180D28">
            <w:pPr>
              <w:spacing w:after="0" w:line="240" w:lineRule="auto"/>
              <w:ind w:left="-480" w:right="-240" w:firstLine="480"/>
              <w:jc w:val="center"/>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SUSTENTO</w:t>
            </w:r>
          </w:p>
          <w:p w14:paraId="23174B6D" w14:textId="77777777" w:rsidR="00180D28" w:rsidRPr="00AE72AC" w:rsidRDefault="00180D28" w:rsidP="00180D28">
            <w:pPr>
              <w:spacing w:after="0" w:line="240" w:lineRule="auto"/>
              <w:ind w:left="-480" w:right="-240" w:firstLine="480"/>
              <w:jc w:val="center"/>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Elizabetes iela 57 - 15, Rīga, LV-1050</w:t>
            </w:r>
          </w:p>
          <w:p w14:paraId="4FB54EF7" w14:textId="77777777" w:rsidR="00180D28" w:rsidRPr="00AE72AC" w:rsidRDefault="00180D28" w:rsidP="00180D28">
            <w:pPr>
              <w:tabs>
                <w:tab w:val="left" w:pos="275"/>
                <w:tab w:val="center" w:pos="3123"/>
              </w:tabs>
              <w:spacing w:after="0" w:line="240" w:lineRule="auto"/>
              <w:ind w:left="-480" w:right="-240" w:firstLine="480"/>
              <w:rPr>
                <w:rFonts w:ascii="Calibri" w:eastAsia="Times New Roman" w:hAnsi="Calibri" w:cs="Calibri"/>
                <w:sz w:val="24"/>
                <w:szCs w:val="24"/>
                <w:lang w:eastAsia="lv-LV"/>
              </w:rPr>
            </w:pPr>
            <w:r>
              <w:rPr>
                <w:rFonts w:ascii="Calibri" w:eastAsia="Times New Roman" w:hAnsi="Calibri" w:cs="Calibri"/>
                <w:color w:val="000000"/>
                <w:sz w:val="24"/>
                <w:szCs w:val="24"/>
                <w:lang w:eastAsia="lv-LV"/>
              </w:rPr>
              <w:tab/>
            </w:r>
            <w:r>
              <w:rPr>
                <w:rFonts w:ascii="Calibri" w:eastAsia="Times New Roman" w:hAnsi="Calibri" w:cs="Calibri"/>
                <w:color w:val="000000"/>
                <w:sz w:val="24"/>
                <w:szCs w:val="24"/>
                <w:lang w:eastAsia="lv-LV"/>
              </w:rPr>
              <w:tab/>
            </w:r>
            <w:r w:rsidRPr="00AE72AC">
              <w:rPr>
                <w:rFonts w:ascii="Calibri" w:eastAsia="Times New Roman" w:hAnsi="Calibri" w:cs="Calibri"/>
                <w:color w:val="000000"/>
                <w:sz w:val="24"/>
                <w:szCs w:val="24"/>
                <w:lang w:eastAsia="lv-LV"/>
              </w:rPr>
              <w:t>Tālr. 67590437, e-pasts: sustento@sustento.lv</w:t>
            </w:r>
          </w:p>
        </w:tc>
      </w:tr>
      <w:tr w:rsidR="00180D28" w:rsidRPr="00AE72AC" w14:paraId="001C4EB4" w14:textId="77777777" w:rsidTr="00180D28">
        <w:tblPrEx>
          <w:tblCellMar>
            <w:top w:w="0" w:type="dxa"/>
            <w:left w:w="108" w:type="dxa"/>
            <w:bottom w:w="0" w:type="dxa"/>
            <w:right w:w="108" w:type="dxa"/>
          </w:tblCellMar>
          <w:tblLook w:val="0000" w:firstRow="0" w:lastRow="0" w:firstColumn="0" w:lastColumn="0" w:noHBand="0" w:noVBand="0"/>
        </w:tblPrEx>
        <w:trPr>
          <w:trHeight w:val="78"/>
        </w:trPr>
        <w:tc>
          <w:tcPr>
            <w:tcW w:w="9639" w:type="dxa"/>
            <w:gridSpan w:val="2"/>
            <w:tcBorders>
              <w:top w:val="thickThinSmallGap" w:sz="24" w:space="0" w:color="1E2052"/>
              <w:bottom w:val="nil"/>
            </w:tcBorders>
          </w:tcPr>
          <w:p w14:paraId="07DB38BD" w14:textId="77777777" w:rsidR="00180D28" w:rsidRPr="00AE72AC" w:rsidRDefault="00180D28" w:rsidP="00180D28">
            <w:pPr>
              <w:tabs>
                <w:tab w:val="left" w:pos="3055"/>
                <w:tab w:val="left" w:pos="3719"/>
              </w:tabs>
              <w:spacing w:after="240" w:line="240" w:lineRule="auto"/>
              <w:rPr>
                <w:rFonts w:ascii="Calibri" w:eastAsia="Times New Roman" w:hAnsi="Calibri" w:cs="Calibri"/>
                <w:sz w:val="24"/>
                <w:szCs w:val="24"/>
                <w:lang w:eastAsia="lv-LV"/>
              </w:rPr>
            </w:pPr>
            <w:r>
              <w:rPr>
                <w:rFonts w:ascii="Calibri" w:eastAsia="Times New Roman" w:hAnsi="Calibri" w:cs="Calibri"/>
                <w:sz w:val="24"/>
                <w:szCs w:val="24"/>
                <w:lang w:eastAsia="lv-LV"/>
              </w:rPr>
              <w:tab/>
            </w:r>
            <w:r>
              <w:rPr>
                <w:rFonts w:ascii="Calibri" w:eastAsia="Times New Roman" w:hAnsi="Calibri" w:cs="Calibri"/>
                <w:sz w:val="24"/>
                <w:szCs w:val="24"/>
                <w:lang w:eastAsia="lv-LV"/>
              </w:rPr>
              <w:tab/>
            </w:r>
          </w:p>
        </w:tc>
      </w:tr>
    </w:tbl>
    <w:p w14:paraId="59041107" w14:textId="77777777" w:rsidR="00AE72AC" w:rsidRPr="00AE72AC" w:rsidRDefault="00AE72AC" w:rsidP="00180D28">
      <w:pPr>
        <w:spacing w:before="120" w:after="120" w:line="240" w:lineRule="auto"/>
        <w:jc w:val="center"/>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Rīgā</w:t>
      </w:r>
    </w:p>
    <w:p w14:paraId="16CD75EB" w14:textId="77777777" w:rsidR="00AA47A3" w:rsidRDefault="00AE72AC" w:rsidP="00AE72AC">
      <w:pPr>
        <w:tabs>
          <w:tab w:val="left" w:pos="6804"/>
        </w:tabs>
        <w:spacing w:line="240" w:lineRule="auto"/>
        <w:rPr>
          <w:rFonts w:ascii="Calibri" w:eastAsia="Times New Roman" w:hAnsi="Calibri" w:cs="Calibri"/>
          <w:color w:val="000000"/>
          <w:sz w:val="24"/>
          <w:szCs w:val="24"/>
          <w:lang w:eastAsia="lv-LV"/>
        </w:rPr>
      </w:pPr>
      <w:r w:rsidRPr="00AE72AC">
        <w:rPr>
          <w:rFonts w:ascii="Calibri" w:eastAsia="Times New Roman" w:hAnsi="Calibri" w:cs="Calibri"/>
          <w:color w:val="000000"/>
          <w:sz w:val="24"/>
          <w:szCs w:val="24"/>
          <w:lang w:eastAsia="lv-LV"/>
        </w:rPr>
        <w:t>202</w:t>
      </w:r>
      <w:r w:rsidR="00AA47A3">
        <w:rPr>
          <w:rFonts w:ascii="Calibri" w:eastAsia="Times New Roman" w:hAnsi="Calibri" w:cs="Calibri"/>
          <w:color w:val="000000"/>
          <w:sz w:val="24"/>
          <w:szCs w:val="24"/>
          <w:lang w:eastAsia="lv-LV"/>
        </w:rPr>
        <w:t>6</w:t>
      </w:r>
      <w:r w:rsidRPr="00AE72AC">
        <w:rPr>
          <w:rFonts w:ascii="Calibri" w:eastAsia="Times New Roman" w:hAnsi="Calibri" w:cs="Calibri"/>
          <w:color w:val="000000"/>
          <w:sz w:val="24"/>
          <w:szCs w:val="24"/>
          <w:lang w:eastAsia="lv-LV"/>
        </w:rPr>
        <w:t xml:space="preserve">. gada </w:t>
      </w:r>
      <w:r w:rsidR="00AA47A3">
        <w:rPr>
          <w:rFonts w:ascii="Calibri" w:eastAsia="Times New Roman" w:hAnsi="Calibri" w:cs="Calibri"/>
          <w:color w:val="000000"/>
          <w:sz w:val="24"/>
          <w:szCs w:val="24"/>
          <w:lang w:eastAsia="lv-LV"/>
        </w:rPr>
        <w:t>9</w:t>
      </w:r>
      <w:r w:rsidRPr="00AE72AC">
        <w:rPr>
          <w:rFonts w:ascii="Calibri" w:eastAsia="Times New Roman" w:hAnsi="Calibri" w:cs="Calibri"/>
          <w:color w:val="000000"/>
          <w:sz w:val="24"/>
          <w:szCs w:val="24"/>
          <w:lang w:eastAsia="lv-LV"/>
        </w:rPr>
        <w:t xml:space="preserve">. </w:t>
      </w:r>
      <w:r w:rsidR="00AA47A3">
        <w:rPr>
          <w:rFonts w:ascii="Calibri" w:eastAsia="Times New Roman" w:hAnsi="Calibri" w:cs="Calibri"/>
          <w:color w:val="000000"/>
          <w:sz w:val="24"/>
          <w:szCs w:val="24"/>
          <w:lang w:eastAsia="lv-LV"/>
        </w:rPr>
        <w:t>janvā</w:t>
      </w:r>
      <w:r w:rsidRPr="00AE72AC">
        <w:rPr>
          <w:rFonts w:ascii="Calibri" w:eastAsia="Times New Roman" w:hAnsi="Calibri" w:cs="Calibri"/>
          <w:color w:val="000000"/>
          <w:sz w:val="24"/>
          <w:szCs w:val="24"/>
          <w:lang w:eastAsia="lv-LV"/>
        </w:rPr>
        <w:t>rī</w:t>
      </w:r>
    </w:p>
    <w:p w14:paraId="3C75B2EB" w14:textId="5AEAAFCE" w:rsidR="00AA47A3" w:rsidRPr="00AA47A3" w:rsidRDefault="00AA47A3" w:rsidP="00AA47A3">
      <w:pPr>
        <w:tabs>
          <w:tab w:val="left" w:pos="6804"/>
        </w:tabs>
        <w:spacing w:line="240" w:lineRule="auto"/>
        <w:rPr>
          <w:rFonts w:ascii="Calibri" w:eastAsia="Times New Roman" w:hAnsi="Calibri" w:cs="Calibri"/>
          <w:i/>
          <w:iCs/>
          <w:color w:val="000000"/>
          <w:sz w:val="24"/>
          <w:szCs w:val="24"/>
          <w:lang w:eastAsia="lv-LV"/>
        </w:rPr>
      </w:pPr>
      <w:r w:rsidRPr="00AA47A3">
        <w:rPr>
          <w:rFonts w:ascii="Calibri" w:eastAsia="Times New Roman" w:hAnsi="Calibri" w:cs="Calibri"/>
          <w:i/>
          <w:iCs/>
          <w:color w:val="000000"/>
          <w:sz w:val="24"/>
          <w:szCs w:val="24"/>
          <w:lang w:eastAsia="lv-LV"/>
        </w:rPr>
        <w:t xml:space="preserve">ATZINUMS </w:t>
      </w:r>
      <w:r w:rsidRPr="00AA47A3">
        <w:rPr>
          <w:rFonts w:ascii="Calibri" w:eastAsia="Times New Roman" w:hAnsi="Calibri" w:cs="Calibri"/>
          <w:i/>
          <w:iCs/>
          <w:color w:val="000000"/>
          <w:sz w:val="24"/>
          <w:szCs w:val="24"/>
          <w:lang w:eastAsia="lv-LV"/>
        </w:rPr>
        <w:t>par Latvijas Sesto nacionālo atvērtās pārvaldības rīcības plānu 2026.–2027. gadam</w:t>
      </w:r>
    </w:p>
    <w:p w14:paraId="0A5DC135" w14:textId="5DCE7359"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 xml:space="preserve">Kopumā atzinīgi vērtējam Latvijas Sesto nacionālo atvērtās pārvaldības rīcības plānu 2026.–2027. gadam kā nozīmīgu soli sabiedrības uzticēšanās stiprināšanā valsts institūcijām. </w:t>
      </w:r>
    </w:p>
    <w:p w14:paraId="49C9CDF1" w14:textId="77777777"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Vienlaikus vēlamies uzsvērt vairākus būtiskus aspektus, kuri, mūsu ieskatā, plānā ir nepietiekami konkretizēti vai prasa papildu uzmanību.</w:t>
      </w:r>
    </w:p>
    <w:p w14:paraId="5DEE7F86" w14:textId="75ECC8E6"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Pirmkārt, lai gan dokumentā vairākkārt uzsvērta iekļaujoša pārvaldība, tajā trūkst skaidras pieejas, kā praksē tiks nodrošināta cilvēku ar invaliditāti līdzdalība lēmumu pieņemšanā. Nav noteikti konkrēti mehānismi, kā šīs personas tiks mērķtiecīgi uzrunātas, iesaistītas konsultācijās, kā arī kā tiks novērsti fiziski, digitāli un komunikācijas šķēršļi līdzdalībai.</w:t>
      </w:r>
    </w:p>
    <w:p w14:paraId="219F23E1" w14:textId="77777777"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 xml:space="preserve">Otrkārt, pozitīvi vērtējam uzsvaru uz saprotamu valodu un skaidru komunikāciju, tomēr plānā trūkst konsekventas saiknes ar piekļūstamības principiem. Cilvēkiem ar invaliditāti, tostarp ar intelektuālās attīstības, redzes, dzirdes un </w:t>
      </w:r>
      <w:proofErr w:type="spellStart"/>
      <w:r w:rsidRPr="00AA47A3">
        <w:rPr>
          <w:rFonts w:ascii="Calibri" w:eastAsia="Times New Roman" w:hAnsi="Calibri" w:cs="Calibri"/>
          <w:color w:val="000000"/>
          <w:sz w:val="24"/>
          <w:szCs w:val="24"/>
          <w:lang w:eastAsia="lv-LV"/>
        </w:rPr>
        <w:t>psihosociāliem</w:t>
      </w:r>
      <w:proofErr w:type="spellEnd"/>
      <w:r w:rsidRPr="00AA47A3">
        <w:rPr>
          <w:rFonts w:ascii="Calibri" w:eastAsia="Times New Roman" w:hAnsi="Calibri" w:cs="Calibri"/>
          <w:color w:val="000000"/>
          <w:sz w:val="24"/>
          <w:szCs w:val="24"/>
          <w:lang w:eastAsia="lv-LV"/>
        </w:rPr>
        <w:t xml:space="preserve"> traucējumiem, pieejama informācija nozīmē ne tikai vienkāršu valodu, bet arī alternatīvus formātus – vieglo valodu, audio, zīmju valodu, subtitrus un digitāli piekļūstamus risinājumus. Aicinām šos aspektus skaidri nostiprināt kā horizontālu principu visā plānā.</w:t>
      </w:r>
    </w:p>
    <w:p w14:paraId="71302D4D" w14:textId="77777777"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Treškārt, lai gan dokumentā atzīta digitālā plaisa un nepieciešamība saglabāt klātienes pakalpojumus, cilvēku ar invaliditāti perspektīva šajā kontekstā nav pietiekami izcelta. Digitālie risinājumi nedrīkst kļūt par jaunu izslēgšanas formu. Ir nepieciešams skaidri paredzēt, kā valsts un pašvaldību līmenī tiks nodrošināta alternatīva, pieejama saziņa un pakalpojumi klātienē vai ar atbalsta personu iesaisti.</w:t>
      </w:r>
    </w:p>
    <w:p w14:paraId="6046D683" w14:textId="77777777" w:rsidR="00AA47A3" w:rsidRPr="00AA47A3" w:rsidRDefault="00AA47A3" w:rsidP="00AA47A3">
      <w:pPr>
        <w:tabs>
          <w:tab w:val="left" w:pos="6804"/>
        </w:tabs>
        <w:spacing w:line="240" w:lineRule="auto"/>
        <w:rPr>
          <w:rFonts w:ascii="Calibri" w:eastAsia="Times New Roman" w:hAnsi="Calibri" w:cs="Calibri"/>
          <w:color w:val="000000"/>
          <w:sz w:val="24"/>
          <w:szCs w:val="24"/>
          <w:lang w:eastAsia="lv-LV"/>
        </w:rPr>
      </w:pPr>
      <w:r w:rsidRPr="00AA47A3">
        <w:rPr>
          <w:rFonts w:ascii="Calibri" w:eastAsia="Times New Roman" w:hAnsi="Calibri" w:cs="Calibri"/>
          <w:color w:val="000000"/>
          <w:sz w:val="24"/>
          <w:szCs w:val="24"/>
          <w:lang w:eastAsia="lv-LV"/>
        </w:rPr>
        <w:t>Ceturtkārt, atzinīgi vērtējam uzsvaru uz sabiedrības noturību un drošību, tomēr plānā nav pietiekami sasaistīta atvērtā pārvaldība ar iekļaujošu civilās aizsardzības un krīžu pārvaldības pieeju. Cilvēku ar invaliditāti pieredze krīzēs rāda, ka informācijas nepieejamība un līdzdalības trūkums var radīt būtiskus drošības riskus. Aicinām šo aspektu integrēt kā daļu no atvērtās pārvaldības un uzticēšanās stiprināšanas politikas.</w:t>
      </w:r>
    </w:p>
    <w:p w14:paraId="0C0E17E2" w14:textId="18A03D07" w:rsidR="00AE72AC" w:rsidRPr="00AE72AC" w:rsidRDefault="00AA47A3" w:rsidP="00AA47A3">
      <w:pPr>
        <w:tabs>
          <w:tab w:val="left" w:pos="6804"/>
        </w:tabs>
        <w:spacing w:line="240" w:lineRule="auto"/>
        <w:rPr>
          <w:rFonts w:ascii="Calibri" w:eastAsia="Times New Roman" w:hAnsi="Calibri" w:cs="Calibri"/>
          <w:sz w:val="24"/>
          <w:szCs w:val="24"/>
          <w:lang w:eastAsia="lv-LV"/>
        </w:rPr>
      </w:pPr>
      <w:r w:rsidRPr="00AA47A3">
        <w:rPr>
          <w:rFonts w:ascii="Calibri" w:eastAsia="Times New Roman" w:hAnsi="Calibri" w:cs="Calibri"/>
          <w:color w:val="000000"/>
          <w:sz w:val="24"/>
          <w:szCs w:val="24"/>
          <w:lang w:eastAsia="lv-LV"/>
        </w:rPr>
        <w:t xml:space="preserve">Noslēgumā uzsveram, ka atvērtā pārvaldība būs patiesi efektīva tikai tad, ja tā apzināti un sistemātiski ietvers sabiedrības daudzveidību. Cilvēku ar invaliditāti organizācijas ir gatavas aktīvi līdzdarboties plāna īstenošanā, sniedzot savu pieredzi un ekspertīzi, lai </w:t>
      </w:r>
      <w:proofErr w:type="spellStart"/>
      <w:r w:rsidRPr="00AA47A3">
        <w:rPr>
          <w:rFonts w:ascii="Calibri" w:eastAsia="Times New Roman" w:hAnsi="Calibri" w:cs="Calibri"/>
          <w:color w:val="000000"/>
          <w:sz w:val="24"/>
          <w:szCs w:val="24"/>
          <w:lang w:eastAsia="lv-LV"/>
        </w:rPr>
        <w:t>atvērtība</w:t>
      </w:r>
      <w:proofErr w:type="spellEnd"/>
      <w:r w:rsidRPr="00AA47A3">
        <w:rPr>
          <w:rFonts w:ascii="Calibri" w:eastAsia="Times New Roman" w:hAnsi="Calibri" w:cs="Calibri"/>
          <w:color w:val="000000"/>
          <w:sz w:val="24"/>
          <w:szCs w:val="24"/>
          <w:lang w:eastAsia="lv-LV"/>
        </w:rPr>
        <w:t>, līdzdalība un uzticēšanās nebūtu tikai deklaratīvi principi, bet ikdienas prakse valsts pārvaldē.</w:t>
      </w:r>
      <w:r w:rsidR="00AE72AC" w:rsidRPr="00AE72AC">
        <w:rPr>
          <w:rFonts w:ascii="Calibri" w:eastAsia="Times New Roman" w:hAnsi="Calibri" w:cs="Calibri"/>
          <w:color w:val="000000"/>
          <w:sz w:val="24"/>
          <w:szCs w:val="24"/>
          <w:lang w:eastAsia="lv-LV"/>
        </w:rPr>
        <w:tab/>
      </w:r>
    </w:p>
    <w:p w14:paraId="6BF7D76D" w14:textId="433D6907" w:rsidR="00AE72AC" w:rsidRPr="00AE72AC" w:rsidRDefault="00AE72AC" w:rsidP="00AE72AC">
      <w:pPr>
        <w:spacing w:after="0" w:line="240" w:lineRule="auto"/>
        <w:ind w:left="-480" w:right="-240" w:firstLine="480"/>
        <w:jc w:val="right"/>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SUSTENTO” valdes priekšsēdētāja</w:t>
      </w:r>
    </w:p>
    <w:p w14:paraId="1E1063B1" w14:textId="77777777" w:rsidR="00AE72AC" w:rsidRPr="00AE72AC" w:rsidRDefault="00AE72AC" w:rsidP="00AE72AC">
      <w:pPr>
        <w:spacing w:after="0" w:line="240" w:lineRule="auto"/>
        <w:rPr>
          <w:rFonts w:ascii="Calibri" w:eastAsia="Times New Roman" w:hAnsi="Calibri" w:cs="Calibri"/>
          <w:sz w:val="24"/>
          <w:szCs w:val="24"/>
          <w:lang w:eastAsia="lv-LV"/>
        </w:rPr>
      </w:pPr>
    </w:p>
    <w:p w14:paraId="5BD513F7" w14:textId="786760A7" w:rsidR="00AE72AC" w:rsidRPr="00AE72AC" w:rsidRDefault="00AE72AC" w:rsidP="00AA47A3">
      <w:pPr>
        <w:spacing w:before="240" w:after="0" w:line="240" w:lineRule="auto"/>
        <w:ind w:left="-480" w:right="-240" w:firstLine="480"/>
        <w:jc w:val="right"/>
        <w:rPr>
          <w:rFonts w:ascii="Calibri" w:eastAsia="Times New Roman" w:hAnsi="Calibri" w:cs="Calibri"/>
          <w:sz w:val="24"/>
          <w:szCs w:val="24"/>
          <w:lang w:eastAsia="lv-LV"/>
        </w:rPr>
      </w:pPr>
      <w:r w:rsidRPr="00AE72AC">
        <w:rPr>
          <w:rFonts w:ascii="Calibri" w:eastAsia="Times New Roman" w:hAnsi="Calibri" w:cs="Calibri"/>
          <w:color w:val="000000"/>
          <w:sz w:val="24"/>
          <w:szCs w:val="24"/>
          <w:lang w:eastAsia="lv-LV"/>
        </w:rPr>
        <w:t>Gunta Anča  </w:t>
      </w:r>
      <w:bookmarkEnd w:id="0"/>
    </w:p>
    <w:sectPr w:rsidR="00AE72AC" w:rsidRPr="00AE72AC" w:rsidSect="00AE72AC">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42B36"/>
    <w:multiLevelType w:val="hybridMultilevel"/>
    <w:tmpl w:val="7E88CD16"/>
    <w:lvl w:ilvl="0" w:tplc="F6D84F1A">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54869A9"/>
    <w:multiLevelType w:val="hybridMultilevel"/>
    <w:tmpl w:val="5C80EF2E"/>
    <w:lvl w:ilvl="0" w:tplc="E78ED9DE">
      <w:start w:val="1"/>
      <w:numFmt w:val="decimal"/>
      <w:pStyle w:val="Heading1"/>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31842480">
    <w:abstractNumId w:val="0"/>
  </w:num>
  <w:num w:numId="2" w16cid:durableId="91631210">
    <w:abstractNumId w:val="1"/>
  </w:num>
  <w:num w:numId="3" w16cid:durableId="493180386">
    <w:abstractNumId w:val="1"/>
  </w:num>
  <w:num w:numId="4" w16cid:durableId="1146819124">
    <w:abstractNumId w:val="1"/>
  </w:num>
  <w:num w:numId="5" w16cid:durableId="393547150">
    <w:abstractNumId w:val="1"/>
  </w:num>
  <w:num w:numId="6" w16cid:durableId="553858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7A3"/>
    <w:rsid w:val="00126671"/>
    <w:rsid w:val="0013304E"/>
    <w:rsid w:val="00180D28"/>
    <w:rsid w:val="002465DF"/>
    <w:rsid w:val="002549C9"/>
    <w:rsid w:val="002C080C"/>
    <w:rsid w:val="00341C7B"/>
    <w:rsid w:val="00351F2F"/>
    <w:rsid w:val="003806AD"/>
    <w:rsid w:val="00497E61"/>
    <w:rsid w:val="004A6C31"/>
    <w:rsid w:val="00512BCF"/>
    <w:rsid w:val="00600DC4"/>
    <w:rsid w:val="00716CC4"/>
    <w:rsid w:val="00735DB9"/>
    <w:rsid w:val="007C0759"/>
    <w:rsid w:val="00812D39"/>
    <w:rsid w:val="00834185"/>
    <w:rsid w:val="0087760B"/>
    <w:rsid w:val="008E0021"/>
    <w:rsid w:val="009F25A6"/>
    <w:rsid w:val="00AA47A3"/>
    <w:rsid w:val="00AC4D39"/>
    <w:rsid w:val="00AE72AC"/>
    <w:rsid w:val="00AF6965"/>
    <w:rsid w:val="00BB44FB"/>
    <w:rsid w:val="00BD04FA"/>
    <w:rsid w:val="00BE1D69"/>
    <w:rsid w:val="00C71107"/>
    <w:rsid w:val="00C8747F"/>
    <w:rsid w:val="00C96B75"/>
    <w:rsid w:val="00D15479"/>
    <w:rsid w:val="00DE26DA"/>
    <w:rsid w:val="00E81ADB"/>
    <w:rsid w:val="00ED5AE0"/>
    <w:rsid w:val="00F10F95"/>
    <w:rsid w:val="00F14A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FC99E"/>
  <w15:chartTrackingRefBased/>
  <w15:docId w15:val="{339E67D7-7E73-44FC-964D-823DB0E0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iCs/>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2AC"/>
    <w:rPr>
      <w:rFonts w:asciiTheme="minorHAnsi" w:hAnsiTheme="minorHAnsi"/>
      <w:iCs w:val="0"/>
      <w:sz w:val="22"/>
    </w:rPr>
  </w:style>
  <w:style w:type="paragraph" w:styleId="Heading1">
    <w:name w:val="heading 1"/>
    <w:basedOn w:val="Normal"/>
    <w:next w:val="Normal"/>
    <w:link w:val="Heading1Char"/>
    <w:uiPriority w:val="9"/>
    <w:qFormat/>
    <w:rsid w:val="00497E61"/>
    <w:pPr>
      <w:keepNext/>
      <w:keepLines/>
      <w:widowControl w:val="0"/>
      <w:numPr>
        <w:numId w:val="2"/>
      </w:numPr>
      <w:spacing w:before="240" w:after="0" w:line="240" w:lineRule="auto"/>
      <w:jc w:val="center"/>
      <w:outlineLvl w:val="0"/>
    </w:pPr>
    <w:rPr>
      <w:rFonts w:ascii="Calibri" w:eastAsiaTheme="majorEastAsia" w:hAnsi="Calibri" w:cstheme="majorBidi"/>
      <w:b/>
      <w:sz w:val="24"/>
      <w:szCs w:val="32"/>
    </w:rPr>
  </w:style>
  <w:style w:type="paragraph" w:styleId="Heading2">
    <w:name w:val="heading 2"/>
    <w:basedOn w:val="Normal"/>
    <w:next w:val="Normal"/>
    <w:link w:val="Heading2Char"/>
    <w:uiPriority w:val="9"/>
    <w:semiHidden/>
    <w:unhideWhenUsed/>
    <w:qFormat/>
    <w:rsid w:val="00AE72AC"/>
    <w:pPr>
      <w:keepNext/>
      <w:keepLines/>
      <w:widowControl w:val="0"/>
      <w:spacing w:before="160" w:after="80" w:line="240" w:lineRule="auto"/>
      <w:jc w:val="both"/>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2AC"/>
    <w:pPr>
      <w:keepNext/>
      <w:keepLines/>
      <w:widowControl w:val="0"/>
      <w:spacing w:before="160" w:after="80" w:line="240" w:lineRule="auto"/>
      <w:jc w:val="both"/>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2AC"/>
    <w:pPr>
      <w:keepNext/>
      <w:keepLines/>
      <w:widowControl w:val="0"/>
      <w:spacing w:before="80" w:after="40" w:line="240" w:lineRule="auto"/>
      <w:jc w:val="both"/>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AE72AC"/>
    <w:pPr>
      <w:keepNext/>
      <w:keepLines/>
      <w:widowControl w:val="0"/>
      <w:spacing w:before="80" w:after="40" w:line="240" w:lineRule="auto"/>
      <w:jc w:val="both"/>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AE72AC"/>
    <w:pPr>
      <w:keepNext/>
      <w:keepLines/>
      <w:widowControl w:val="0"/>
      <w:spacing w:before="40" w:after="0" w:line="240" w:lineRule="auto"/>
      <w:jc w:val="both"/>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AE72AC"/>
    <w:pPr>
      <w:keepNext/>
      <w:keepLines/>
      <w:widowControl w:val="0"/>
      <w:spacing w:before="40" w:after="0" w:line="240" w:lineRule="auto"/>
      <w:jc w:val="both"/>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AE72AC"/>
    <w:pPr>
      <w:keepNext/>
      <w:keepLines/>
      <w:widowControl w:val="0"/>
      <w:spacing w:after="0" w:line="240" w:lineRule="auto"/>
      <w:jc w:val="both"/>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AE72AC"/>
    <w:pPr>
      <w:keepNext/>
      <w:keepLines/>
      <w:widowControl w:val="0"/>
      <w:spacing w:after="0" w:line="240" w:lineRule="auto"/>
      <w:jc w:val="both"/>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7E61"/>
    <w:rPr>
      <w:rFonts w:ascii="Calibri" w:eastAsiaTheme="majorEastAsia" w:hAnsi="Calibri" w:cstheme="majorBidi"/>
      <w:b/>
      <w:kern w:val="0"/>
      <w:sz w:val="24"/>
      <w:szCs w:val="32"/>
      <w14:ligatures w14:val="none"/>
    </w:rPr>
  </w:style>
  <w:style w:type="paragraph" w:styleId="ListParagraph">
    <w:name w:val="List Paragraph"/>
    <w:basedOn w:val="Normal"/>
    <w:uiPriority w:val="34"/>
    <w:qFormat/>
    <w:rsid w:val="007C0759"/>
    <w:pPr>
      <w:widowControl w:val="0"/>
      <w:spacing w:before="120" w:after="120" w:line="240" w:lineRule="auto"/>
      <w:contextualSpacing/>
      <w:jc w:val="both"/>
    </w:pPr>
    <w:rPr>
      <w:rFonts w:ascii="Calibri" w:hAnsi="Calibri"/>
      <w:sz w:val="24"/>
    </w:rPr>
  </w:style>
  <w:style w:type="table" w:styleId="TableGrid">
    <w:name w:val="Table Grid"/>
    <w:basedOn w:val="TableNormal"/>
    <w:uiPriority w:val="39"/>
    <w:rsid w:val="00BE1D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E72AC"/>
    <w:rPr>
      <w:rFonts w:asciiTheme="majorHAnsi" w:eastAsiaTheme="majorEastAsia" w:hAnsiTheme="majorHAnsi" w:cstheme="majorBidi"/>
      <w:iCs w:val="0"/>
      <w:color w:val="0F4761" w:themeColor="accent1" w:themeShade="BF"/>
      <w:sz w:val="32"/>
      <w:szCs w:val="32"/>
    </w:rPr>
  </w:style>
  <w:style w:type="character" w:customStyle="1" w:styleId="Heading3Char">
    <w:name w:val="Heading 3 Char"/>
    <w:basedOn w:val="DefaultParagraphFont"/>
    <w:link w:val="Heading3"/>
    <w:uiPriority w:val="9"/>
    <w:semiHidden/>
    <w:rsid w:val="00AE72AC"/>
    <w:rPr>
      <w:rFonts w:asciiTheme="minorHAnsi" w:eastAsiaTheme="majorEastAsia" w:hAnsiTheme="minorHAnsi" w:cstheme="majorBidi"/>
      <w:iCs w:val="0"/>
      <w:color w:val="0F4761" w:themeColor="accent1" w:themeShade="BF"/>
      <w:sz w:val="28"/>
      <w:szCs w:val="28"/>
    </w:rPr>
  </w:style>
  <w:style w:type="character" w:customStyle="1" w:styleId="Heading4Char">
    <w:name w:val="Heading 4 Char"/>
    <w:basedOn w:val="DefaultParagraphFont"/>
    <w:link w:val="Heading4"/>
    <w:uiPriority w:val="9"/>
    <w:semiHidden/>
    <w:rsid w:val="00AE72AC"/>
    <w:rPr>
      <w:rFonts w:asciiTheme="minorHAnsi" w:eastAsiaTheme="majorEastAsia" w:hAnsiTheme="minorHAnsi" w:cstheme="majorBidi"/>
      <w:i/>
      <w:color w:val="0F4761" w:themeColor="accent1" w:themeShade="BF"/>
    </w:rPr>
  </w:style>
  <w:style w:type="character" w:customStyle="1" w:styleId="Heading5Char">
    <w:name w:val="Heading 5 Char"/>
    <w:basedOn w:val="DefaultParagraphFont"/>
    <w:link w:val="Heading5"/>
    <w:uiPriority w:val="9"/>
    <w:semiHidden/>
    <w:rsid w:val="00AE72AC"/>
    <w:rPr>
      <w:rFonts w:asciiTheme="minorHAnsi" w:eastAsiaTheme="majorEastAsia" w:hAnsiTheme="minorHAnsi" w:cstheme="majorBidi"/>
      <w:iCs w:val="0"/>
      <w:color w:val="0F4761" w:themeColor="accent1" w:themeShade="BF"/>
    </w:rPr>
  </w:style>
  <w:style w:type="character" w:customStyle="1" w:styleId="Heading6Char">
    <w:name w:val="Heading 6 Char"/>
    <w:basedOn w:val="DefaultParagraphFont"/>
    <w:link w:val="Heading6"/>
    <w:uiPriority w:val="9"/>
    <w:semiHidden/>
    <w:rsid w:val="00AE72AC"/>
    <w:rPr>
      <w:rFonts w:asciiTheme="minorHAnsi" w:eastAsiaTheme="majorEastAsia" w:hAnsiTheme="minorHAnsi" w:cstheme="majorBidi"/>
      <w:i/>
      <w:color w:val="595959" w:themeColor="text1" w:themeTint="A6"/>
    </w:rPr>
  </w:style>
  <w:style w:type="character" w:customStyle="1" w:styleId="Heading7Char">
    <w:name w:val="Heading 7 Char"/>
    <w:basedOn w:val="DefaultParagraphFont"/>
    <w:link w:val="Heading7"/>
    <w:uiPriority w:val="9"/>
    <w:semiHidden/>
    <w:rsid w:val="00AE72AC"/>
    <w:rPr>
      <w:rFonts w:asciiTheme="minorHAnsi" w:eastAsiaTheme="majorEastAsia" w:hAnsiTheme="minorHAnsi" w:cstheme="majorBidi"/>
      <w:iCs w:val="0"/>
      <w:color w:val="595959" w:themeColor="text1" w:themeTint="A6"/>
    </w:rPr>
  </w:style>
  <w:style w:type="character" w:customStyle="1" w:styleId="Heading8Char">
    <w:name w:val="Heading 8 Char"/>
    <w:basedOn w:val="DefaultParagraphFont"/>
    <w:link w:val="Heading8"/>
    <w:uiPriority w:val="9"/>
    <w:semiHidden/>
    <w:rsid w:val="00AE72AC"/>
    <w:rPr>
      <w:rFonts w:asciiTheme="minorHAnsi" w:eastAsiaTheme="majorEastAsia" w:hAnsiTheme="minorHAnsi" w:cstheme="majorBidi"/>
      <w:i/>
      <w:color w:val="272727" w:themeColor="text1" w:themeTint="D8"/>
    </w:rPr>
  </w:style>
  <w:style w:type="character" w:customStyle="1" w:styleId="Heading9Char">
    <w:name w:val="Heading 9 Char"/>
    <w:basedOn w:val="DefaultParagraphFont"/>
    <w:link w:val="Heading9"/>
    <w:uiPriority w:val="9"/>
    <w:semiHidden/>
    <w:rsid w:val="00AE72AC"/>
    <w:rPr>
      <w:rFonts w:asciiTheme="minorHAnsi" w:eastAsiaTheme="majorEastAsia" w:hAnsiTheme="minorHAnsi" w:cstheme="majorBidi"/>
      <w:iCs w:val="0"/>
      <w:color w:val="272727" w:themeColor="text1" w:themeTint="D8"/>
    </w:rPr>
  </w:style>
  <w:style w:type="paragraph" w:styleId="Title">
    <w:name w:val="Title"/>
    <w:basedOn w:val="Normal"/>
    <w:next w:val="Normal"/>
    <w:link w:val="TitleChar"/>
    <w:uiPriority w:val="10"/>
    <w:qFormat/>
    <w:rsid w:val="00AE72AC"/>
    <w:pPr>
      <w:widowControl w:val="0"/>
      <w:spacing w:after="80" w:line="240" w:lineRule="auto"/>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2AC"/>
    <w:rPr>
      <w:rFonts w:asciiTheme="majorHAnsi" w:eastAsiaTheme="majorEastAsia" w:hAnsiTheme="majorHAnsi" w:cstheme="majorBidi"/>
      <w:iCs w:val="0"/>
      <w:spacing w:val="-10"/>
      <w:kern w:val="28"/>
      <w:sz w:val="56"/>
      <w:szCs w:val="56"/>
    </w:rPr>
  </w:style>
  <w:style w:type="paragraph" w:styleId="Subtitle">
    <w:name w:val="Subtitle"/>
    <w:basedOn w:val="Normal"/>
    <w:next w:val="Normal"/>
    <w:link w:val="SubtitleChar"/>
    <w:uiPriority w:val="11"/>
    <w:qFormat/>
    <w:rsid w:val="00AE72AC"/>
    <w:pPr>
      <w:widowControl w:val="0"/>
      <w:numPr>
        <w:ilvl w:val="1"/>
      </w:numPr>
      <w:spacing w:before="120" w:line="240" w:lineRule="auto"/>
      <w:jc w:val="both"/>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2AC"/>
    <w:rPr>
      <w:rFonts w:asciiTheme="minorHAnsi" w:eastAsiaTheme="majorEastAsia" w:hAnsiTheme="minorHAnsi" w:cstheme="majorBidi"/>
      <w:iCs w:val="0"/>
      <w:color w:val="595959" w:themeColor="text1" w:themeTint="A6"/>
      <w:spacing w:val="15"/>
      <w:sz w:val="28"/>
      <w:szCs w:val="28"/>
    </w:rPr>
  </w:style>
  <w:style w:type="paragraph" w:styleId="Quote">
    <w:name w:val="Quote"/>
    <w:basedOn w:val="Normal"/>
    <w:next w:val="Normal"/>
    <w:link w:val="QuoteChar"/>
    <w:uiPriority w:val="29"/>
    <w:qFormat/>
    <w:rsid w:val="00AE72AC"/>
    <w:pPr>
      <w:widowControl w:val="0"/>
      <w:spacing w:before="160" w:line="240" w:lineRule="auto"/>
      <w:jc w:val="center"/>
    </w:pPr>
    <w:rPr>
      <w:rFonts w:ascii="Calibri" w:hAnsi="Calibri"/>
      <w:i/>
      <w:iCs/>
      <w:color w:val="404040" w:themeColor="text1" w:themeTint="BF"/>
      <w:sz w:val="24"/>
    </w:rPr>
  </w:style>
  <w:style w:type="character" w:customStyle="1" w:styleId="QuoteChar">
    <w:name w:val="Quote Char"/>
    <w:basedOn w:val="DefaultParagraphFont"/>
    <w:link w:val="Quote"/>
    <w:uiPriority w:val="29"/>
    <w:rsid w:val="00AE72AC"/>
    <w:rPr>
      <w:i/>
      <w:color w:val="404040" w:themeColor="text1" w:themeTint="BF"/>
    </w:rPr>
  </w:style>
  <w:style w:type="character" w:styleId="IntenseEmphasis">
    <w:name w:val="Intense Emphasis"/>
    <w:basedOn w:val="DefaultParagraphFont"/>
    <w:uiPriority w:val="21"/>
    <w:qFormat/>
    <w:rsid w:val="00AE72AC"/>
    <w:rPr>
      <w:i/>
      <w:iCs w:val="0"/>
      <w:color w:val="0F4761" w:themeColor="accent1" w:themeShade="BF"/>
    </w:rPr>
  </w:style>
  <w:style w:type="paragraph" w:styleId="IntenseQuote">
    <w:name w:val="Intense Quote"/>
    <w:basedOn w:val="Normal"/>
    <w:next w:val="Normal"/>
    <w:link w:val="IntenseQuoteChar"/>
    <w:uiPriority w:val="30"/>
    <w:qFormat/>
    <w:rsid w:val="00AE72AC"/>
    <w:pPr>
      <w:widowControl w:val="0"/>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Calibri" w:hAnsi="Calibri"/>
      <w:i/>
      <w:iCs/>
      <w:color w:val="0F4761" w:themeColor="accent1" w:themeShade="BF"/>
      <w:sz w:val="24"/>
    </w:rPr>
  </w:style>
  <w:style w:type="character" w:customStyle="1" w:styleId="IntenseQuoteChar">
    <w:name w:val="Intense Quote Char"/>
    <w:basedOn w:val="DefaultParagraphFont"/>
    <w:link w:val="IntenseQuote"/>
    <w:uiPriority w:val="30"/>
    <w:rsid w:val="00AE72AC"/>
    <w:rPr>
      <w:i/>
      <w:color w:val="0F4761" w:themeColor="accent1" w:themeShade="BF"/>
    </w:rPr>
  </w:style>
  <w:style w:type="character" w:styleId="IntenseReference">
    <w:name w:val="Intense Reference"/>
    <w:basedOn w:val="DefaultParagraphFont"/>
    <w:uiPriority w:val="32"/>
    <w:qFormat/>
    <w:rsid w:val="00AE72AC"/>
    <w:rPr>
      <w:b/>
      <w:bCs/>
      <w:smallCaps/>
      <w:color w:val="0F4761" w:themeColor="accent1" w:themeShade="BF"/>
      <w:spacing w:val="5"/>
    </w:rPr>
  </w:style>
  <w:style w:type="paragraph" w:styleId="NormalWeb">
    <w:name w:val="Normal (Web)"/>
    <w:basedOn w:val="Normal"/>
    <w:uiPriority w:val="99"/>
    <w:semiHidden/>
    <w:unhideWhenUsed/>
    <w:rsid w:val="00AE72AC"/>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nta\OneDrive\Documents\Custom%20Office%20Templates\Veidlapa%20tuk&#353;a%202025.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Veidlapa tukša 2025</Template>
  <TotalTime>7</TotalTime>
  <Pages>1</Pages>
  <Words>409</Words>
  <Characters>2333</Characters>
  <Application>Microsoft Office Word</Application>
  <DocSecurity>0</DocSecurity>
  <Lines>19</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 Anča</dc:creator>
  <cp:keywords/>
  <dc:description/>
  <cp:lastModifiedBy>Gunta Anča</cp:lastModifiedBy>
  <cp:revision>1</cp:revision>
  <dcterms:created xsi:type="dcterms:W3CDTF">2026-01-11T19:33:00Z</dcterms:created>
  <dcterms:modified xsi:type="dcterms:W3CDTF">2026-01-11T19:40:00Z</dcterms:modified>
</cp:coreProperties>
</file>