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22-TA-2110: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Biobanku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donors sava veselības stāvokļa dēļ nespēj saprast biobankas pārziņa pārstāvja, zinātnieka vai ārstniecības personas sniegto informāciju, kas ir pielāgota donora izpratnei un viņa vajadzībām, biobankas pārziņa pārstāvis, zinātnieks vai ārstniecības persona informētajā piekrišanā norāda situācijas aprakstu, kas pamato pilnvarotās personas informētās piekrišanas parakstīšanas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vai pakārtotajos Ministru kabineta noteikumos, atbilstoši Tieslietu ministrijas un Labklājības ministrijas iepriekš paustajam viedoklim, paredzēt, ka šādā situācijā informētajā piekrišanā tiek fiksēta informācija par kritērijiem, kas tikuši vērtēti, lai konstatētu, ka ir piemērojams 12.pantā ietvertais regulējums. Proti, ka persona, kas iegūst piekrišanu vai sadarbojas ar potenciālo donoru vai viņa pārstāvi, ir pārliecinājusies par kritērija "donors sava veselības stāvokļa dēļ nespēj sniegt informēto piekrišanu" izpildīšanos. Labklājības ministrija piekrīt Tieslietu ministrijas paustajam viedoklim, ka šādā situācijā ir jāatspoguļo medicīnas tiesībās lietoti šādi 4 kritēriji, lai noteiktu, vai persona spēj vai nespēj pati pieņemt lēmumu: 1) vai persona saprot tai sniegto informāciju; 2)vai persona atceras šo informāciju un var to atkārtot; 3) vai persona var izmantot šo informāciju un, balstoties uz to, pieņemt lēmumu; 4) vai persona spēj nokomunicēt savu lēmumu ar vārdiem, žestiem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17.12.2024.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17.12.2024.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Atzinumi_22-TA-2110.docx</dc:title>
</cp:coreProperties>
</file>

<file path=docProps/custom.xml><?xml version="1.0" encoding="utf-8"?>
<Properties xmlns="http://schemas.openxmlformats.org/officeDocument/2006/custom-properties" xmlns:vt="http://schemas.openxmlformats.org/officeDocument/2006/docPropsVTypes"/>
</file>