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144.lpp. </w:t>
            </w:r>
            <w:r w:rsidR="00000000" w:rsidRPr="00000000" w:rsidDel="00000000">
              <w:rPr>
                <w:i w:val="1"/>
                <w:rtl w:val="0"/>
              </w:rPr>
              <w:t xml:space="preserve">M.9.3.1. Izstrādāt un īstenot gaisa kvalitātes uzlabošanas programmu nākamajam periodam, 2026.-2030.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 ka pasākumam atzīmēts tas pats finansējums, kas pasākumam iepriekšējā plāna izstrādei ar Nr. B.9.1.1.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minami konkrēti pasākumi, kas ir visbūtiskākie un izdalāmi atsevišķi, nenorādot visu pasākumu kopumu. Papildus aicinām izvērtēt, vai pasākumu kopums nebūtu pārvirzāms pie bāzes scenārija.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143.lpp. </w:t>
            </w:r>
            <w:r w:rsidR="00000000" w:rsidRPr="00000000" w:rsidDel="00000000">
              <w:rPr>
                <w:i w:val="1"/>
                <w:rtl w:val="0"/>
              </w:rPr>
              <w:t xml:space="preserve">M.9.2.1. Rīgas pašvaldības finansējums; Zemo emisiju vai bezemisiju zonu izveide vai pašvaldības ceļu nodevu noteikšana Rīgā. […]</w:t>
            </w:r>
            <w:r w:rsidR="00000000" w:rsidRPr="00000000" w:rsidDel="00000000">
              <w:rPr>
                <w:rtl w:val="0"/>
              </w:rPr>
              <w:t xml:space="preserve"> Satiksmes uzlabošanas pasākumu un satiksmes viedās regulēšanas sistēmu finansēšanai var tikt izmantots ES fondu atbalsts Rīgas gaisa kvalitātes rīcības programmas ieviešanai (skatīt B. 9.1.1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paredzēt arī valsts finansējumu Zemo emisiju zonas (ZEZ) ieviešanas pasākumā. Ņemot vērā Rīgas mobilitātes sistēmas nozīmīgumu Rīgas metropoles areāla un visas valsts kontekstā, kā arī lielo pienesumu, ko ZEZ pakāpeniski sniegs nacionālo gaisa kvalitātes rādītāju uzlabošanai, uzskatām, ka ar ZEZ ieviešanu saistītās izmaksas ir jāsedz ne tikai no Rīgas valstspilsētas pašvaldības budžeta, bet arī potenciāli piesaistot nacionālo un ES fondu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143.lpp. </w:t>
            </w:r>
            <w:r w:rsidR="00000000" w:rsidRPr="00000000" w:rsidDel="00000000">
              <w:rPr>
                <w:i w:val="1"/>
                <w:rtl w:val="0"/>
              </w:rPr>
              <w:t xml:space="preserve">M.9.1.1. Sniegt pašvaldības atbalstu esošo ēku pieslēgšanai CSAS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iespējamo avotu – caur ieņēmumiem no DRN tiek īstenoti Rīgas vides fonda projekti, kas ir vienīgais pašvaldības mērķētais finansējums vides piesārņojuma mazināšanai, kā arī citu vides projektu īstenošanai, līdz ar to nav atbalstāms šo finansējumu pārvirzīt, arī pašvaldības ceļu nodevu maksājumi tiek novirzīti konkrētiem pasākumiem, kas saistīti ar ielu uzturēšanu vai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kā iespējamo avotu minēt pašvaldības budžetu vai citus avotus, ja šobrīd nav skaidrs ieviešanas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134./135.lpp. </w:t>
            </w:r>
            <w:r w:rsidR="00000000" w:rsidRPr="00000000" w:rsidDel="00000000">
              <w:rPr>
                <w:b w:val="1"/>
                <w:i w:val="1"/>
                <w:rtl w:val="0"/>
              </w:rPr>
              <w:t xml:space="preserve">8. Rīcības virziens - gaisa kvalitātes monitorings un pārvaldība</w:t>
            </w:r>
            <w:r w:rsidR="00000000" w:rsidRPr="00000000" w:rsidDel="00000000">
              <w:rPr>
                <w:b w:val="1"/>
                <w:i w:val="1"/>
                <w:rtl w:val="0"/>
              </w:rPr>
              <w:t xml:space="preserve">M.8.3. apakšuzdevums</w:t>
            </w:r>
            <w:r w:rsidR="00000000" w:rsidRPr="00000000" w:rsidDel="00000000">
              <w:rPr>
                <w:i w:val="1"/>
                <w:rtl w:val="0"/>
              </w:rPr>
              <w:t xml:space="preserve"> Pilnveidot un attīstīt gaisa kvalitātes modelēšanas veikšanu</w:t>
            </w:r>
            <w:r w:rsidR="00000000" w:rsidRPr="00000000" w:rsidDel="00000000">
              <w:rPr>
                <w:b w:val="1"/>
                <w:i w:val="1"/>
                <w:rtl w:val="0"/>
              </w:rPr>
              <w:t xml:space="preserve">M.8.4. apakšuzdevums</w:t>
            </w:r>
            <w:r w:rsidR="00000000" w:rsidRPr="00000000" w:rsidDel="00000000">
              <w:rPr>
                <w:i w:val="1"/>
                <w:rtl w:val="0"/>
              </w:rPr>
              <w:t xml:space="preserve"> Nodrošināt gaisa kvalitātes aspektu vērtēšanu teritorijas attīstības plānošanas procesā</w:t>
            </w:r>
            <w:r w:rsidR="00000000" w:rsidRPr="00000000" w:rsidDel="00000000">
              <w:rPr>
                <w:i w:val="1"/>
                <w:rtl w:val="0"/>
              </w:rPr>
              <w:t xml:space="preserve">M.8.3. kā atbildīgie par gaisa kvalitātes modelēšanu minēti LVĢMC un KEM, savukārt M.8.4. –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palielināta pašvaldību atbildība gaisa aizsardzības nodrošināšanā un jauno pienākumu, t.sk. gaisa piesārņojuma izkliedes modelēšanas ieviešana ir finansiāli ietilpīgi pasākumi. Piemēram, Ventspilī gaisa piesārņojuma modelēšana teritorijas plānojuma ietvaros 2018. gadā izmaksājusi ap 30 000 EUR. Bez tam, nav skaidrs, kādi emisiju dati izmantojami modelēšanā (piesārņojošo darbību atļauju, iepriekšējā gada, vai citi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ir tikai normatīvais akts par piesārņojošās darbības operatora izstrādājamo SPAEL MK 02.04.2013. noteikumi Nr. 182 “Noteikumi par stacionāru piesārņojuma avotu emisijas limita projektu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135./136.lpp. </w:t>
            </w:r>
            <w:r w:rsidR="00000000" w:rsidRPr="00000000" w:rsidDel="00000000">
              <w:rPr>
                <w:i w:val="1"/>
                <w:rtl w:val="0"/>
              </w:rPr>
              <w:t xml:space="preserve">(M8.5.) Izvērtēt nepieciešamību izstrādāt gaisa kvalitātes uzlabošanas rīcības programmas valstspilsētās, kurās ir uzsākti gaisa kvalitātes mērījumi (saistīts ar M.8.2.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Jūrmalas valstspilsētā gaisa kvalitātes novērojumi valsts monitoringa ietvaros netiek veikti, līdz ar to šāda veida informācija nav pieejama. Ņemot vērā esošo monitoringa staciju tīklu (arī plānoto paplašinājumu saskaņā ar rīcības plāna redeakciju), nav skaidrs kā plānota datu pieejamība teritorijās, kur netiek veikta gaisa kvalitātes novērtēšana valsts monitoringa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134./135.lpp. </w:t>
            </w:r>
            <w:r w:rsidR="00000000" w:rsidRPr="00000000" w:rsidDel="00000000">
              <w:rPr>
                <w:i w:val="1"/>
                <w:rtl w:val="0"/>
              </w:rPr>
              <w:t xml:space="preserve">(M.8.4.) Nodrošināt gaisa kvalitātes aspektu vērtēšanu teritorijas attīstības plānošanas procesā.  </w:t>
            </w:r>
            <w:r w:rsidR="00000000" w:rsidRPr="00000000" w:rsidDel="00000000">
              <w:rPr>
                <w:i w:val="1"/>
                <w:rtl w:val="0"/>
              </w:rPr>
              <w:t xml:space="preserve">1) Izstrādāts un pieņemts Gaisa aizsardzības likums, kurā ietverta prasība veikt gaisa kvalitātes modelēšanu, izstrādājot teritorijas attīstības plānošanas dokumentus;</w:t>
            </w:r>
            <w:r w:rsidR="00000000" w:rsidRPr="00000000" w:rsidDel="00000000">
              <w:rPr>
                <w:i w:val="1"/>
                <w:rtl w:val="0"/>
              </w:rPr>
              <w:t xml:space="preserve">2) Pašvaldības ar sliktu gaisa kvalitāti ir veikušas gaisa piesārņojuma izkliedes modelēšanu.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izstrādes ietvaros var tikt vērtēta gaisa kvalitāte un iespējamie riski, taču tie būtu vispārīgi, ne detalizēti. Uzsveram, ka nav atbalstāms uzdevums gaisa kvalitātes normatīvu izvērtēšanai un gaisa piesārņojuma izkliedes modelēšanai teritorijas plānošanas procesā, jo teritorijas plānošanas dokumenti nosaka atļauto funkcionālo zonu un atļauto izmantošanu veidus, bet ne konkrētas paredzētās darbības, līdz ar to iespējas teritorijas attīstībai ir pārāk daudzveidīgas, lai veiktu tām gaisa kvalitātes izmaiņu prognozes. Pat Rūpnieciskās apbūves teritorijas vai Tehniskās apbūves teritorijas var iekļaut ietekmes uz vidi jomā krasi atšķirīgus izmantošanas veidus, kuri var būt saistīti un arī var būt nesaistīti ar gaisu piesārņojošo vielu emisiju, kā arī šo emisiju līmenis var būt atšķirīgs. Tādēļ nav pamatoti iekļaut Gaisa aizsardzības likumā regulējumu par teritorijas plānošanas procesu un vērtēt gaisa piesārņojuma jautājumus teritorijas plānošanā detalizētāk, kā veicot ietekmes uz vidi stratēģisko novērtējumu. Teritorijas plānošanas dokumentu saturu, kā arī stratēģiskā novērtējuma Vides pārskata saturu un kompetentās institūcijas nosaka citi normatīvie akti. Prognozējama ietekme uz pašvaldības budžetu. Nav informācijas par izmaksām kādas veidojas, veicot gaisa kvalitātes  monitoringu, gaisa piesārņojuma izkliedes modelēšanu, novērtēšanu, kas būtu pietiekams pašvaldības vajadzībām ar noteiktu precizitāti, lai noteiktu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110.lpp. </w:t>
            </w:r>
            <w:r w:rsidR="00000000" w:rsidRPr="00000000" w:rsidDel="00000000">
              <w:rPr>
                <w:b w:val="1"/>
                <w:rtl w:val="0"/>
              </w:rPr>
              <w:t xml:space="preserve">M.3.5. apakšuzdevums: Tiesiskā regulējuma izveide/pilnveidošana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M.3.5.3. Pārskatīt vai izstrādāt jaunus saistošos noteikumus par siltumapgādes attīstību un veidiem Latvijas valstspilsētās ar gaisa kvalitātes problēmām.</w:t>
            </w:r>
            <w:r w:rsidR="00000000" w:rsidRPr="00000000" w:rsidDel="00000000">
              <w:rPr>
                <w:i w:val="1"/>
                <w:rtl w:val="0"/>
              </w:rPr>
              <w:t xml:space="preserve">(Saistīts ar M.1.2.2. pasākumu)</w:t>
            </w:r>
            <w:r w:rsidR="00000000" w:rsidRPr="00000000" w:rsidDel="00000000">
              <w:rPr>
                <w:i w:val="1"/>
                <w:rtl w:val="0"/>
              </w:rPr>
              <w:t xml:space="preserve">Iespējamais finansējuma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nodevas izmantošana noteikta spēkā esošajos normatīvajos aktos un tās izmantošana nav paredzēta apkures iekārtu nomaiņai u.tml.. Pie tam, iespējami iekasētās summas nav samērojamas ar apkures iekārtu nomaiņas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107.lpp. </w:t>
            </w:r>
            <w:r w:rsidR="00000000" w:rsidRPr="00000000" w:rsidDel="00000000">
              <w:rPr>
                <w:i w:val="1"/>
                <w:rtl w:val="0"/>
              </w:rPr>
              <w:t xml:space="preserve">(M.3.4.1.) Mājsaimniecībās izmantoto sadedzināšanas iekārtu kontrole un preventīvu pasākumu veikšana sūdzību gadījumā. Samazinātas emisijas, informējot iedzīvotājus un novēršot prasībām neatbilstošu apkures iekārtu un kurināmā veidu izmantošanu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108.lpp. </w:t>
            </w:r>
            <w:r w:rsidR="00000000" w:rsidRPr="00000000" w:rsidDel="00000000">
              <w:rPr>
                <w:i w:val="1"/>
                <w:rtl w:val="0"/>
              </w:rPr>
              <w:t xml:space="preserve">(M.3.4.4.) Valstspilsētās apkopot un regulāri aktualizēt apkures iekārtu reģistrā iekļaujamo informāciju. Pieejami aktualizēti dati par apkures iekārtām emisiju samazināšanas pasākumu tālākai plānošanai un emisiju apjoma precizētai novērtēšanai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109.lpp. </w:t>
            </w:r>
            <w:r w:rsidR="00000000" w:rsidRPr="00000000" w:rsidDel="00000000">
              <w:rPr>
                <w:i w:val="1"/>
                <w:rtl w:val="0"/>
              </w:rPr>
              <w:t xml:space="preserve">(M.3.5.1.) Pilnveidot gaisa aizsardzības tiesisko regulējumu, nosakot kārtību apkures radītā gaisa piesārņojuma ierobežošanai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109./110.lpp.</w:t>
            </w:r>
            <w:r w:rsidR="00000000" w:rsidRPr="00000000" w:rsidDel="00000000">
              <w:rPr>
                <w:i w:val="1"/>
                <w:rtl w:val="0"/>
              </w:rPr>
              <w:t xml:space="preserve"> (M.3.5.2.) Izstrādāt vadlīnijas pašvaldībām par iespējām piemērot Enerģētikas likumā un Gaisa aizsardzības likumā ietverto deleģējumu par apkures iekārtu izvēles ierobežošanu, lai nodrošinātu saskaņotu gaisa kvalitātes, klimata un enerģētikas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risināms pašvaldību saistošajos noteikumos, ko paredz (ne obligāti) arī Gaisa aizsardzības likumprojekts. </w:t>
            </w:r>
            <w:r w:rsidR="00000000" w:rsidRPr="00000000" w:rsidDel="00000000">
              <w:rPr>
                <w:b w:val="1"/>
                <w:rtl w:val="0"/>
              </w:rPr>
              <w:t xml:space="preserve">Nosakāms tikai objektiem, kuriem nav reģistrēta piesārņojošās darbības veikšana (atļauja), ko uzrauga un kontrolē Valsts vides dienests.</w:t>
            </w:r>
            <w:r w:rsidR="00000000" w:rsidRPr="00000000" w:rsidDel="00000000">
              <w:rPr>
                <w:rtl w:val="0"/>
              </w:rPr>
              <w:t xml:space="preserve"> Paredzama ietekme uz pašvaldības budžetu un 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104.lpp.</w:t>
            </w:r>
            <w:r w:rsidR="00000000" w:rsidRPr="00000000" w:rsidDel="00000000">
              <w:rPr>
                <w:i w:val="1"/>
                <w:rtl w:val="0"/>
              </w:rPr>
              <w:t xml:space="preserve"> (M.3.1.5.) Veicināt un motivēt iedzīvotājus veikt apkure iekārtu nomaiņu, izmantojot fiskālās politikas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paredz nekustamā īpašuma nodokļa atvieglojumu piemērošanas paplašināšanu – rezultāts: pašvaldības piemēro NĪN atlaidi uz noteiktu laiku, ja tiek veikta apkures iekārtu nomaiņa uz bezemisijas apkures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Sniegtie priekšlikumi ietver sevī būtisku birokrātijas palielināšanos saistībā ar atvieglojumu iesniegumu izvērtēšanu un piemērošanu. Bez tam atvieglojumu piemērošanas sekas būs pašvaldības budžeta ieņēmumu samazināšanās. Likumprojekta izstrādātāju priekšlikums kompensēt šos izdevumus no ieņēmumiem no ielu nodevas ir ieviešams tikai gadījumā, ja gaisa kvalitātes novērtējums pašvaldībai atļauj ieviest ielu nodevu, pie tam arī šādā gadījumā ielu nodevu var neieviest, nosakot zemo emisiju vai bezemisiju zonas. Bez tam DRN iekļaušana kā finanšu avots zaudējumu segšanai ir nosakāms tikai gadījumā, ja atskaitījumi pašvaldībām no valsts iekasētā nodokļa tiek palielināti, nevis samazinās kā līdz šim, atstājot procentuāli lielāku daļu valsts funkciju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1.Paredzēt valsts atbalstu mājsaimniecībām apkures iekārtu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2.Precizēt norādītos finansējuma avotus ailē “Piešķirtais finansējums, papildus nepieciešamais finansējums (EUR) un iespējamais finansējuma avots” aizstājot jēdzienu “pašvaldības ceļu nodevu maksājumi” ar “ceļu infrastruktūras nodeva un autoceļu lietošanas nodeva”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M.3.1. apakšuzdevums: veicināt mājsaimniecību pieslēgšanos pie centralizētās siltumapgādes sistēmas un bezemisiju un zemu emisiju siltumapgādes tehnoloģiju ieviešanu</w:t>
            </w:r>
            <w:r w:rsidR="00000000" w:rsidRPr="00000000" w:rsidDel="00000000">
              <w:rPr>
                <w:i w:val="1"/>
                <w:rtl w:val="0"/>
              </w:rPr>
              <w:t xml:space="preserve">M.3.1.5. Veicināt un motivēt iedzīvotājus veikt apkure iekārtu nomaiņu, izmantojot fiskālās politikas instrumentus</w:t>
            </w:r>
            <w:r w:rsidR="00000000" w:rsidRPr="00000000" w:rsidDel="00000000">
              <w:rPr>
                <w:i w:val="1"/>
                <w:rtl w:val="0"/>
              </w:rPr>
              <w:t xml:space="preserve">Iespējamais finansējuma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nodevas izmantošana noteikta spēkā esošajos normatīvajos aktos un tās izmantošana nav paredzēta apkures iekārtu nomaiņai u.tml.. Pie tam, iespējami iekasētās summas nav samērojamas ar apkures iekārtu nomaiņas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92./93.lpp. </w:t>
            </w:r>
            <w:r w:rsidR="00000000" w:rsidRPr="00000000" w:rsidDel="00000000">
              <w:rPr>
                <w:i w:val="1"/>
                <w:rtl w:val="0"/>
              </w:rPr>
              <w:t xml:space="preserve">M.1.2.1. Pārskatīt vai izstrādāt jaunus saistošos noteikumus par siltumapgādes attīstību un veidiem Latvijas valstspilsētās ar gaisa kvalitātes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atbildīgās ir tikai pašvaldības, jo M.1.2. apakšuzdevums ir “Veicināt rūpniecības objektu un publisko ēku pieslēgšanu pie centralizētās siltumapgādes un bezemisiju siltumapgādes tehnoloģiju ieviešanu”. Uzskatām, ka atbildīgajam jābūt arī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Pašvaldības saistošo noteikumu prasības siltumapgādes sistēmas iekārtu reģistrācijai, uzskaitei un uzraudzībai neattiecas uz sadedzināšanas iekārtām, kuru ekspluatācijai ir izsniegtas piesārņojošo darbību atļaujas vai tās reģistrētas atbilstoši ārējos normatīvajos aktos noteiktajai kārtībai,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atbilstoši 30.11.2010. Ministru kabineta noteikumiem Nr. 1082 </w:t>
            </w:r>
            <w:r w:rsidR="00000000" w:rsidRPr="00000000" w:rsidDel="00000000">
              <w:rPr>
                <w:i w:val="1"/>
                <w:rtl w:val="0"/>
              </w:rPr>
              <w:t xml:space="preserve">“Kārtība, kādā piesakāmas A, B un C kategorijas piesārņojošas darbības un izsniedzamas atļaujas A un B kategorijas piesārņojošo darbību veikšanai”</w:t>
            </w:r>
            <w:r w:rsidR="00000000" w:rsidRPr="00000000" w:rsidDel="00000000">
              <w:rPr>
                <w:rtl w:val="0"/>
              </w:rPr>
              <w:t xml:space="preserve"> arī izsniedz piesārņojošo darbību atļaujas sadedzināšanas iekārtām atbilstoši ārējos normatīvajos aktos noteiktajai kārtībai,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(M.1.1.1.) Plašāk iesaistīt pašvaldības piesārņojošo darbību nosacījumu noteikšanā. Tiek samazinātas emisijas no piesārņojošo darbību operatoru iekārtām sliktas gaisa kvalitātes riska teritorijās.</w:t>
            </w:r>
            <w:r w:rsidR="00000000" w:rsidRPr="00000000" w:rsidDel="00000000">
              <w:rPr>
                <w:i w:val="1"/>
                <w:rtl w:val="0"/>
              </w:rPr>
              <w:t xml:space="preserve">(M.1.1.2.) Izstrādāt vadlīnijas pašvaldībām par iespējām noteikt papildus vides prasības piesārņojošajām darbībām. Paaugstinātas pašvaldību spējas gaisa piesārņojuma ierobežošanas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kurās tiek veikta piesārņojošā darbība, t.sk. tiek pārsniegtas normatīvajos aktos noteiktās normas, regulē normatīvie akti par piesārņojošās darbības veikšanu un kompetentā institūcija ir Valsts vides dienests, kas izsniedz atļaujas piesārņojošās darbības veikšanai un veic šo teritoriju uzraudzību un kontroli. Pašvaldība kategoriski iebilst šādai redakcijai - tiek palielināta pašvaldību atbildība gaisa kvalitātes uzraudzībā, kā arī jaunu uzdevumu deleģēšanu un funkciju noteikšanu pašvaldībām piesārņojošās darbības jomā. Tāpat paredzama būtiska ietekme uz pašvaldības budžetu un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78.lpp. </w:t>
            </w:r>
            <w:r w:rsidR="00000000" w:rsidRPr="00000000" w:rsidDel="00000000">
              <w:rPr>
                <w:i w:val="1"/>
                <w:rtl w:val="0"/>
              </w:rPr>
              <w:t xml:space="preserve">B.9.1.1. Īstenot Rīgas pilsētas gaisa kvalitātes uzlabošanas rīcības programmā 2021. -2025. gadam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kā pasākumu minēt visu Rīgas pilsētas gaisa kvalitātes uzlabošanas rīcības programmu 2021.–2025. gadam, jo tas ietver plašu pasākumu kopumu un jau tagad ir skaidrs, ka nepietiekamā finansējuma un citu ieviešanu kavējošu apstākļu dēļ, daļa no aktivitātēm tiks pārceltas uz nākamā perioda rīcības plānu un līdz ar to līdz 2025. gadam netiks izpildītas, kā arī daļa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Rīcības plāna pasākumu izpildi un statusu katru gadu informācija tiek papildināta šeit: https://mvd.riga.lv/nozares/vides-parvalde/gaisa-kvalitate/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ka pašlaik pie rīcības plāna izpildes norādīti tikai 2 finanšu avoti (</w:t>
            </w:r>
            <w:r w:rsidR="00000000" w:rsidRPr="00000000" w:rsidDel="00000000">
              <w:rPr>
                <w:i w:val="1"/>
                <w:rtl w:val="0"/>
              </w:rPr>
              <w:t xml:space="preserve">Rīgas pašvaldības finansējums; ERAF finansējums 2,535 milj. EUR - valsts atbalsts tiek sniegts KPP 2.2.3 SAM 5.pasākuma ietvarā</w:t>
            </w:r>
            <w:r w:rsidR="00000000" w:rsidRPr="00000000" w:rsidDel="00000000">
              <w:rPr>
                <w:rtl w:val="0"/>
              </w:rPr>
              <w:t xml:space="preserve">), kaut arī skaidrs, ka rīcības plāna izpildei esošie un iespējamie finansējuma veidi ir vairāki.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finansējums paredzēts konkrēta projekta īstenošanai - Gaisa piesārņojuma samazināšanas pasākumi Rīgas valstspilsētas pašvaldībā. Priekšlikums šo konkrēto projektu, ja tas šī dokumenta izstrādes ietvaros izvirzīts kā būtisks, izdalīt kā atsevišķu pasākumu, kura izpildes termiņš – 2026.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zem katra apakšuzdevuma minēt būtiskākos pasākumus vai pasākumu kopumu, kas ietverts Rīgas pilsētas gaisa kvalitātes uzlabošanas rīcības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w:t>
            </w:r>
            <w:r w:rsidR="00000000" w:rsidRPr="00000000" w:rsidDel="00000000">
              <w:rPr>
                <w:i w:val="1"/>
                <w:rtl w:val="0"/>
              </w:rPr>
              <w:t xml:space="preserve">B.8.4. Veicināt zaļās infrastruktūras risinājumus pilsētvidē un videi draudzīgu pašvaldību plānojumu izstrādi, kas palīdz 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w:t>
            </w:r>
            <w:r w:rsidR="00000000" w:rsidRPr="00000000" w:rsidDel="00000000">
              <w:rPr>
                <w:rtl w:val="0"/>
              </w:rPr>
              <w:t xml:space="preserve">  pret pašreizējo rezultāta un pasākuma formulējumu </w:t>
            </w:r>
            <w:r w:rsidR="00000000" w:rsidRPr="00000000" w:rsidDel="00000000">
              <w:rPr>
                <w:i w:val="1"/>
                <w:rtl w:val="0"/>
              </w:rPr>
              <w:t xml:space="preserve">“Izstrādājot pašvaldību teritorijas plānojumus un teritorijas izmantošanas un apbūves noteikumus tiek izvērtēta esošās zaļās zonas platība un nepieciešamības gadījumā plānota tās palielināšana”</w:t>
            </w:r>
            <w:r w:rsidR="00000000" w:rsidRPr="00000000" w:rsidDel="00000000">
              <w:rPr>
                <w:rtl w:val="0"/>
              </w:rPr>
              <w:t xml:space="preserve">, kas pašreizējā redakcijā atbilstoši paredzamajiem darbības rezultātiem ir attiecināms tikai uz pašvaldības plānojumu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Pievērst uzmanību termina “zaļā zona” lietojumam. Vai šim jēdzienam ir skaidra un vienota juridiskā definīcija, kas ir vienāda visos likumos un Ministru kabineta noteikumos? Vai arī “zaļā zona” ir kas tāds, ko katra persona un pašvaldība var brīvi interpretēt pēc saviem ieskatiem un saprašanas? Tā kā norādītajam jēdzienam nav vienotas juridiskās definīcijas, nav īsti saprotams tā noteikšanas un  izvērtēšanas process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 redakciju, kurā minēts, ka tikai zaļās zonas platība plānojumā palīdzēs risināt gaisa kvalitātes problēmas. Būtiskāk gaisa kvalitātes problēmu mazināšanai ir ietvert prasības gaisa piesārņojuma samazināšanai un minimālajiem attālumiem starp dzīvojamo un publisko apbūvi un jauniem/pārbūvējamiem ražošanas un atkritumu apsaimniekošanas objektiem, kā arī ietvert prasības, kas paredz koku stādījumu palielināšanu, piemēram, nosakot prasību apstādījumos izmantot dižstādus, lai iestādītais koks veiksmīgāk iedzīvotos pilsētvidē un ātrāk sāktu pildīt savas ekoloģiskās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vairākas pašvaldības, tostarp Rīga, izstrādā ambiciozus zaļināšanas plānus, un to risinājumu ieviešanai būtiski nepieciešami papildus līdzekļi un valsts finansiālais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Pasākums Nr. B.8.4.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2025.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pasākums ir vispārējs, nav terminēts un īstenojams vairākkārt, lūdzam izpildes termiņu norādīt 2030.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B.8.3. Liepājas pilsētas gaisa kvalitātes rīcības programmas 2021.-2025. gadam pasākumu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Liepājas pašvaldība, Liepājas SEZ (osta)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2024.-2025.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programmas ERAF KPP 2.2.3 SAM 5.pasākuma ietvarā atbalstītā projekta “Zaļo teritoriju attīstība gaisa kvalitātes uzlabošanai Ziemeļu priekšpilsētā, Liepājā” īstenošanas termiņš ir līdz 31.12.2028.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izpildes termiņu: 2024.-2028.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Liepājas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B.4.6.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SM,VSIA “Latvijas Valsts ceļi”,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Pašvaldības AS "Pasažieru Vilciens", 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atbilstoši KPP 2.3.1.2. pasākuma MK Noteikumiem Nr.726: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SM, pašvaldības un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VAS “Latvijas dzelzceļš”,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16.lpp </w:t>
            </w:r>
            <w:r w:rsidR="00000000" w:rsidRPr="00000000" w:rsidDel="00000000">
              <w:rPr>
                <w:b w:val="1"/>
                <w:rtl w:val="0"/>
              </w:rPr>
              <w:t xml:space="preserve">1.5.2. Emisiju kontrole mājsaimniecību, enerģētikas un rūpniecības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kvalitāti negatīvi ietekmē vecu un mazefektīvu biomasas katlu izmantošana, kā arī zemas kvalitātes biomasas kurināmā izmantošana, īpaši mājsaimniecību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varētu apzināt esošo situāciju, uzlabot emisiju aprēķinus, kā arī efektīvāk plānot veicamos pasākumus un nepieciešamo atbalstu </w:t>
            </w:r>
            <w:r w:rsidR="00000000" w:rsidRPr="00000000" w:rsidDel="00000000">
              <w:rPr>
                <w:b w:val="1"/>
                <w:rtl w:val="0"/>
              </w:rPr>
              <w:t xml:space="preserve">būtu svarīgi  izveidot vienotu uzskaites sistēmu</w:t>
            </w:r>
            <w:r w:rsidR="00000000" w:rsidRPr="00000000" w:rsidDel="00000000">
              <w:rPr>
                <w:rtl w:val="0"/>
              </w:rPr>
              <w:t xml:space="preserve"> (Plāna M.3.4.3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kvalitāti ietekmē ne tikai mājsaimniecību sektora apkures iekārtas, bet arī individuālās apkures iekārtas, kas uzstādītas dažādiem pakalpojumu sniedzējiem, piemēram, autoservisos, remontdarbnīcās u.tml., kuriem to darbināšanai nav jāsaņem C kategorijas apliecinājums. Autoserviss tiek reģistrēts kā C kategorijas piesārņojošā darbība, taču sadedzināšanas iekārta, ja vien tās nominālā ievadītā siltuma jauda nesasniedz Ministru kabineta 30.11.2010. noteikumu Nr.1082 </w:t>
            </w:r>
            <w:r w:rsidR="00000000" w:rsidRPr="00000000" w:rsidDel="00000000">
              <w:rPr>
                <w:i w:val="1"/>
                <w:rtl w:val="0"/>
              </w:rPr>
              <w:t xml:space="preserve">“Kārtība, kādā piesakāmas A, B un C kategorijas piesārņojošas darbības un izsniedzamas atļaujas A un B kategorijas piesārņojošo darbību veikšanai”</w:t>
            </w:r>
            <w:r w:rsidR="00000000" w:rsidRPr="00000000" w:rsidDel="00000000">
              <w:rPr>
                <w:rtl w:val="0"/>
              </w:rPr>
              <w:t xml:space="preserve"> pielikumos noteiktos sliekšņus, netiek reģistrēta kā C kategorijas piesārņojošā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šīs iekārtas noteikti būtu apzināmas un iekļaujamas C kategorijas piesārņojošas darbības reģistrā. Cita starpā, autoservisos pastāv risks, ka sadedzināti tiek bīstamie atkritumi, piemēram, atstrādātas smēreļļas.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sadedzināšanas iekārtu regulāra kontrole būtu jāveic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precizēt rīcības plānā ietverto pasākumu līdz šim jau piešķirtā finansējuma avotus un apmēru, kā arī iezīmēt papildu nepieciešamā finansējuma perspektīvās summas un avotus, apzinoties pašvaldību ierobežotās iespējas jaunu rīcību finansēšanai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savstarpējo sasaisti ar citiem politikas plānošanas dokumentiem, tostarp Transporta attīstības pamatnostādnēm 2021.–2027. gadam, Sociālo Klimata plānu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145.lpp. </w:t>
            </w:r>
            <w:r w:rsidR="00000000" w:rsidRPr="00000000" w:rsidDel="00000000">
              <w:rPr>
                <w:i w:val="1"/>
                <w:rtl w:val="0"/>
              </w:rPr>
              <w:t xml:space="preserve">M.9.2.2. Zemo emisiju vai bezemisiju izveide vai pašvaldības ceļu nodevu noteikšana Rīgā Pasākuma izvēles pamatojums: Pamatojoties uz Rīgas pilsētas gaisa kvalitātes uzlabošanas rīcības programmu 2021. - 2025. gadam pašvaldībā tiek izstrādāts rīcības plāns Zemās emisiju zonas vai maksas iebraukšanas zonas izveidei Rīgas pilsētā. Nākamajā plānošanas periodā nepieciešams nodrošināt plāna īstenošanu, lai faktiski nodrošinātu transporta radītā piesārņojuma samazināšanos pilsētas centrālajā daļā, kur tas uzskatāms par vienu no dominējošiem piesārņojuma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aprakstošajā daļā precizēt aktivitātes numuru, to nomainot uz M.9.2.1.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138.lpp. </w:t>
            </w:r>
            <w:r w:rsidR="00000000" w:rsidRPr="00000000" w:rsidDel="00000000">
              <w:rPr>
                <w:i w:val="1"/>
                <w:rtl w:val="0"/>
              </w:rPr>
              <w:t xml:space="preserve">M.8.9. Liepājas valstspilsētas gaisa kvalitātes novērtējums un rīcības programmas 2026.-2030. gadam izstrāde un īstenošana, ja nepieciešams</w:t>
            </w:r>
            <w:r w:rsidR="00000000" w:rsidRPr="00000000" w:rsidDel="00000000">
              <w:rPr>
                <w:i w:val="1"/>
                <w:rtl w:val="0"/>
              </w:rPr>
              <w:t xml:space="preserve">Finansējuma avots: Iespējamais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finansējuma avotus atbilstoši darbības rezultātā norādītajam (…). Tiek sniegts finansiāls atbalsts Programmā paredzēto pasākumu ieviešanai(…), pievienojot plānoto atbalsta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119./120.lpp. </w:t>
            </w:r>
            <w:r w:rsidR="00000000" w:rsidRPr="00000000" w:rsidDel="00000000">
              <w:rPr>
                <w:b w:val="1"/>
                <w:i w:val="1"/>
                <w:rtl w:val="0"/>
              </w:rPr>
              <w:t xml:space="preserve">4. Rīcības virziens - emisiju samazināšana transporta sektorā</w:t>
            </w:r>
            <w:r w:rsidR="00000000" w:rsidRPr="00000000" w:rsidDel="00000000">
              <w:rPr>
                <w:b w:val="1"/>
                <w:i w:val="1"/>
                <w:rtl w:val="0"/>
              </w:rPr>
              <w:t xml:space="preserve">M.4.2. apakšuzdevums</w:t>
            </w:r>
            <w:r w:rsidR="00000000" w:rsidRPr="00000000" w:rsidDel="00000000">
              <w:rPr>
                <w:i w:val="1"/>
                <w:rtl w:val="0"/>
              </w:rPr>
              <w:t xml:space="preserve"> Sniegt finansiālo atbalstu fiziskām personām un komersantiem ETL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iekļaujot arī pašvaldības kā finansiālā atbalsta saņēmējas.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107.lpp. </w:t>
            </w:r>
            <w:r w:rsidR="00000000" w:rsidRPr="00000000" w:rsidDel="00000000">
              <w:rPr>
                <w:b w:val="1"/>
                <w:i w:val="1"/>
                <w:rtl w:val="0"/>
              </w:rPr>
              <w:t xml:space="preserve">M.3.4. apakšuzdevums: veicināt apkures iekārtu uzskaiti un to izmantošanas kontroli</w:t>
            </w:r>
            <w:r w:rsidR="00000000" w:rsidRPr="00000000" w:rsidDel="00000000">
              <w:rPr>
                <w:i w:val="1"/>
                <w:rtl w:val="0"/>
              </w:rPr>
              <w:t xml:space="preserve">M.3.4.1. Mājsaimniecībās izmantoto sadedzināšanas iekārtu kontrole un preventīvu pasākumu veikšana sūdzību gadījumā</w:t>
            </w:r>
            <w:r w:rsidR="00000000" w:rsidRPr="00000000" w:rsidDel="00000000">
              <w:rPr>
                <w:i w:val="1"/>
                <w:rtl w:val="0"/>
              </w:rPr>
              <w:t xml:space="preserve">Rezultatīvais rādītājs (…) 2) Nodrošināta mājsaimniecībās izmantoto iekārtu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Sadedzināšanas iekārtu, tai skaitā mājsaimniecībās izmantoto, kontrole būtu jāveic speciālistiem un tas jādara VUGD un ir iekļaujams plānotajā M.3.5.4. pasākumā “Izstrādāt grozījumus MK noteikumos Nr. 238 (2016) “Ugunsdrošības noteikumi” veicamo individuālo apkures iekārtu pārbaužu īstenošanas uzraudzībai ar mērķi palielināt pārbaudīto iekārtu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atsaukties uz Atkritumu apsaimniekošanas likumu (103. lp.) attiecībā uz mājsaimniecību izmantoto apkures iekārtu kontroli, jo Pašvaldības policijai nav tiesību iekļūt privātīpašumā bez īpašnieka atļaujas. Faktiski policija uzrauga atkritumu dedzināšanu publiskajā telpā, nevis iekštelpās.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M.3.4.1. pasākumu šādā redakcijā: </w:t>
            </w:r>
            <w:r w:rsidR="00000000" w:rsidRPr="00000000" w:rsidDel="00000000">
              <w:rPr>
                <w:i w:val="1"/>
                <w:rtl w:val="0"/>
              </w:rPr>
              <w:t xml:space="preserve">“M.3.4.1. Preventīvu pasākumu veikšana mājsaimniecībās izmantoto sadedzināšanas iekārtu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rezultatīvo rādītāju </w:t>
            </w:r>
            <w:r w:rsidR="00000000" w:rsidRPr="00000000" w:rsidDel="00000000">
              <w:rPr>
                <w:i w:val="1"/>
                <w:rtl w:val="0"/>
              </w:rPr>
              <w:t xml:space="preserve">“2) Nodrošināta mājsaimniecībās izmantoto iekārtu kontrole”.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96.lpp. </w:t>
            </w:r>
            <w:r w:rsidR="00000000" w:rsidRPr="00000000" w:rsidDel="00000000">
              <w:rPr>
                <w:b w:val="1"/>
                <w:i w:val="1"/>
                <w:rtl w:val="0"/>
              </w:rPr>
              <w:t xml:space="preserve">M.1.1.1. Plašāk iesaistīt pašvaldības piesārņojošo darbību nosacījumu noteikšanā</w:t>
            </w:r>
            <w:r w:rsidR="00000000" w:rsidRPr="00000000" w:rsidDel="00000000">
              <w:rPr>
                <w:i w:val="1"/>
                <w:rtl w:val="0"/>
              </w:rPr>
              <w:t xml:space="preserve">(…) 1) Deleģēt pašvaldībām tiesības saskaņā ar normatīvajos aktos noteiktajā kārtībā izstrādātu un apstiprinātu pašvaldības gaisa kvalitātes uzlabošanas rīcības plānu izdot saistošos noteikumus, kas </w:t>
            </w:r>
            <w:r w:rsidR="00000000" w:rsidRPr="00000000" w:rsidDel="00000000">
              <w:rPr>
                <w:b w:val="1"/>
                <w:i w:val="1"/>
                <w:rtl w:val="0"/>
              </w:rPr>
              <w:t xml:space="preserve">nosaka ierobežojumus objektā veiktajai piesārņojošajai darbībai,</w:t>
            </w:r>
            <w:r w:rsidR="00000000" w:rsidRPr="00000000" w:rsidDel="00000000">
              <w:rPr>
                <w:i w:val="1"/>
                <w:rtl w:val="0"/>
              </w:rPr>
              <w:t xml:space="preserve"> prasības par papildu pasākumu veikšanu vai stingrākas prasības attiecībā uz pieļaujamo gaisa piesārņojuma līmeni  un monitoringa veikšanu kā to noteicis MK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pilnveidotu VVD darbu, tiek uzliektas jaunas atbildības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rīcībā nav informācijas par atsevišķu objektu radīto piesārņojumu, labākā gadījumā tai ir LVĢMC monitoringa dati par pašvaldības teritoriju kopumā. Operatori piesārņojuma noteikšanai izmanto aprēķinus un modelēšanas rezultātus nevis konkrētus monitoringa datus savā teritorijā. Mērījumus veic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gaisa kvalitātes uzlabošanas rīcības programmu izstrādā atbilstoši Ministru kabineta noteikumiem, kuros noteikts, ka tās ir izstrādājamas teritorijai, kur pārsniegti vai var tikt pārsniegti gaisa kvalitātes normatīvi nevis konkrētai piesārņojošai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piesārņojošas darbības atļaujas  izdod un tajās izvirzīto nosacījumu izpildi kontrolē, kā arī ierobežojumus objektā veiktajai piesārņojošajai darbībai var noteikt tikai Valsts vides dienests. Tas ir attiecināms ne tikai uz jaunām darbībām, bet arī jau esošām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LLPA ieskatā nav korekti uzdot pašvaldībai noteikt ierobežojumus konkrētā objektā veiktai piesārņojošai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noteiktā teritorijā ir pārsniegti vai var tikt pārsniegti gaisa aizsardzības jomas normatīvajos aktos noteiktie gaisa kvalitātes normatīvi, pašvaldība varētu izdot saistošos noteikumus, kuros nosaka pašvaldības dalījumu zonās, kurās nosaka stingrākas prasības attiecībā uz pieļaujamo gaisa piesārņojuma līmeni un monitoringa veikšanu kā tas noteikts Ministru kabineta noteikumos vai papildu ierobežojumus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M.1.1. apakšuzdevums: Piesārņojošo darbību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apakšuzdevumu par VVD plašāku iesaisti sadedzināšanas iekārtu, tai skaitā, kas ir zem C kategorijas sliekšņa,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izmantots pietiekami liels skaits zem C kategorijas sliekšņa esošas sadedzināšanas iekārtas (autoservisos u.tml.), gaisa kvalitātes uzlabošanas nolūkā jāpaplašina arī paša VVD iesaiste, proti VVD jākontrolē </w:t>
            </w:r>
            <w:r w:rsidR="00000000" w:rsidRPr="00000000" w:rsidDel="00000000">
              <w:rPr>
                <w:u w:val="single"/>
                <w:rtl w:val="0"/>
              </w:rPr>
              <w:t xml:space="preserve">visas piesārņojošās darbības, tai skaitā visas sadedzināšanas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78.lpp. </w:t>
            </w:r>
            <w:r w:rsidR="00000000" w:rsidRPr="00000000" w:rsidDel="00000000">
              <w:rPr>
                <w:i w:val="1"/>
                <w:rtl w:val="0"/>
              </w:rPr>
              <w:t xml:space="preserve">B.9.2.1. Stāvparku – mobilitātes punktu attīstība Rīgas pilsētā un Rīgas aglomerācijas pašvaldībās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pilsētā [L.1] liela ietekme uz gaisa kvalitātes uzlabošanu ir saistāma ar veiksmīgu sadarbību Rīgas metropoles areāla līmenī. Minētie stāvparki primāri veidojami Rīgas metropoles areāla pašvaldībās, veidojot mobilitātes punktus ar stāvparku funkciju sabiedriskā transporta koridoros, savukārt Rīgā veidojami mobilitātes punkti, kas integrē pilsētas un reģionālā sabiedriskā transporta savienojamību un pirmā/pēdējā kilometra risinājumu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jau ir aizsākta ANM plānā iekļautās RMA transporta sistēmas zaļināšanas reformas ietvaros, uz kuru šī pasākuma ietvaros nav sniegta atsauce. Vēršam uzmanību, ka ANM  komponentes Nr. 1 “Klimata pārmaiņas un vides ilgtspēja” reformu un investīciju virziena 1.1. “Emisiju samazināšana transporta sektorā” reformas 1.1.1.r. “Rīgas metropoles areāla transporta sistēmas zaļināšana” investīciju 1.1.1.2.i. investīcijas "Videi draudzīgi uzlabojumi Rīgas pilsētas sabiedriskā transporta sistēmā" 1.1.1.2.i.2. saistītā pasākuma ietvaros RMA līdz 2026. gada beigām ir plānots izbūvēt 8 mobilitātes punktus, savukārt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ietvaros Rīgā tiks izveidots Brasas mobilitātes punkts, kā arī Kohēzijas politikas programmas 2021.–2027. gadam 2.3.1. specifiskā atbalsta mērķa "Veicināt ilgtspējīgu daudzveidu mobilitāti pilsētās" 2.3.1.2. pasākuma "Multimodāls sabiedriskā transporta tīkls" 1. kārtas ietvaros Rīgas valstspilsētas pašvaldība ir iesniegusi vēl 7 mobilitātes punktu projektu pieteikumus (šobrīd norit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veidot finansēšanas mehānismu, kas sekmētu RMA mēroga projektu attīstību, tādējādi atbalstot pašvaldību, kuras administratīvajā teritorijā perspektīvi ir veidojams mobilitātes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 darbības rezultāta formulējums nav aktuāls, mobilitātes punktu attīstības izpēti Rīgas valstspilsētas pašvaldībā ir plānots īstenot rīcības “Rīgas valstspilsētas sabiedriskā transporta tīkla reformas attīstības plāna izstrāde” (PVM ID APS0362) ietvaros (Rīgas attīstības programmas 2022.–2027. gadam Rīcības plāna 2022.–2027. gadam aktuālā redakcija ir pieejama https://www.rdpad.lv/wp-content/uploads/2025/01/AP2027_Ricibas_plans_RD-25-4190-le.pdf). Attiecīgi arī plānotais izpildes termiņš 1) darbības rezultātam ir paredzēts 2026. gada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pasākuma ieviešana ne tikai samazina transporta radīto piesārņojumu Rīgā, bet arī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2024. gadā veiktajiem Eiropas Parlamenta un Eiropas Savienības Padomes regulas grozījumiem par Eiropas Savienības pamatnostādnēm Eiropas transporta tīkla attīstībai, Rīgas aglomerācijai kā TEN-T pilsētmezgalm ir līdz 2027. gada beigām ir jāizstrādā un jāpieņem Ilgtspējīgas pilsētas mobilitātes plāns. Iepriekš minētā dokumenta ietvaros perspektīvi ir panākama vienošanās par pasākuma B.9.2.1. “Stāvparku – mobilitātes punktu attīstība Rīgas pilsētā un Rīgas aglomerācijas pašvaldībās” ietvaros īstenojamajām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78.lpp. </w:t>
            </w:r>
            <w:r w:rsidR="00000000" w:rsidRPr="00000000" w:rsidDel="00000000">
              <w:rPr>
                <w:i w:val="1"/>
                <w:rtl w:val="0"/>
              </w:rPr>
              <w:t xml:space="preserve">9.2. apakšuzdevums: transporta piesārņojuma samazināšana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apakšuzdevuma nosakuma atbilstību tā ietvaros paredzamajiem pasākumiem, kuru īstenošana paredzēta Rīgas metropoles areāla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 nosaukumu: </w:t>
            </w:r>
            <w:r w:rsidR="00000000" w:rsidRPr="00000000" w:rsidDel="00000000">
              <w:rPr>
                <w:i w:val="1"/>
                <w:rtl w:val="0"/>
              </w:rPr>
              <w:t xml:space="preserve">“transporta radītā piesārņojuma samazināšana Rīgā un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w:t>
            </w:r>
            <w:r w:rsidR="00000000" w:rsidRPr="00000000" w:rsidDel="00000000">
              <w:rPr>
                <w:i w:val="1"/>
                <w:rtl w:val="0"/>
              </w:rPr>
              <w:t xml:space="preserve">9. Rīcības virziens - Rīgā veicamie pasākumi gaisa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rīcības virziena nosaukuma atbilstību tā ietvaros paredzamajiem uzdevumiem un pasākumiem, kuru īstenošana paredzēta Rīgas metropoles areāla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 nosaukumu: “Rīgā un Rīgas metropoles areālā veicamie pasākumi gaisa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(B.8.4.) Veicināt zaļās infrastruktūras risinājumus pilsētvidē un videi draudzīgu pašvaldību plānojumu izstrādi, kas palīdz risināt gaisa kvalitātes problēmas. Izstrādājot pašvaldību teritorijas plānojumus un teritorijas izmantošanas un apbūves noteikumus tiek izvērtēta esošās zaļās zonas platība un nepieciešamības gadījumā plānota tās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gaisa kvalitātes mērījumi tiek veikti Rīgā, Liepājā, Ventspilī un Rēzeknē, saskaņā ar šī plāna redakciju plānota gaisa kvalitātes monitoringa staciju tīkla paplašināšana. Jūrmalas valstspilsētā gaisa kvalitātes novērojumi valsts monitoringa ietvaros netiek veikti un nav plānota gaisa kvalitātes monitoringa staciju izvietošana, līdz ar to detalizēta informācija par gaisa kvalitāti Jūrmalas valstspilsētā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datus plānošanai pašvaldībām sagatavo un izsniedz LVĢMC.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4.rīcības virziens - emisiju samazināšana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B.4.4.apakšuzdevums Sniegt finansiālu atbalstu fiziskām personām un apstrādes rūpniecības nozares komersantiem ETL (M1 un N1 kategorija)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iekļaujot arī pašvaldības kā finansiālā atbalsta saņēmējas.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55.lpp. B.1.4.1. Darbības rezultāts “Esošas vidējas jaudas (1-50 MW) sadedzināšanas iekārtu, kuras izmanto biomasu, aprīkošana ar tehniskajiem risinājumiem, lai uz 01.01.2025. nodrošinātu vides normatīvajos aktos noteiktās emisiju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jo kā izpildes termiņš norādīts 2027.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52.lpp. B.1.1. apakšuzdevums: Piesārņojošo darbību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1.rīcības virzienu B1.1. ar apakšuzdevumu/ rezultatīvo rādītāju par VVD kontroles veikšanu visām piesārņojošām darbībām, tai skaitā mazajām individuālajām sadedzināšanas iekārtām (piemēram, autoservisos, u.tml.), nepieciešamības gadījumā veicot izmaiņas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39./40.lpp. </w:t>
            </w:r>
            <w:r w:rsidR="00000000" w:rsidRPr="00000000" w:rsidDel="00000000">
              <w:rPr>
                <w:i w:val="1"/>
                <w:rtl w:val="0"/>
              </w:rPr>
              <w:t xml:space="preserve">2.2.4. Benzols</w:t>
            </w:r>
            <w:r w:rsidR="00000000" w:rsidRPr="00000000" w:rsidDel="00000000">
              <w:rPr>
                <w:i w:val="1"/>
                <w:rtl w:val="0"/>
              </w:rPr>
              <w:t xml:space="preserve">Benzola gada vidējās koncentrācijas ir samazinājušās Rīgas (par 30 - 36 %) un Ventspils (par 20 %) monitoringa stacijās, savukārt pieaugušas Liepājas un Rēzeknes novērojumu stacijās (par aptuveni 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jo 18.attēlā šāda tendence neparādās ne attiecībā uz koncentrāciju pieaugumu Liepājas, ne arī koncentrāciju samazinājumu Ventspils monitoringa stacijās.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22.lpp </w:t>
            </w:r>
            <w:r w:rsidR="00000000" w:rsidRPr="00000000" w:rsidDel="00000000">
              <w:rPr>
                <w:i w:val="1"/>
                <w:rtl w:val="0"/>
              </w:rPr>
              <w:t xml:space="preserve">Minētie projekti ir paredzēti: </w:t>
            </w:r>
            <w:r w:rsidR="00000000" w:rsidRPr="00000000" w:rsidDel="00000000">
              <w:rPr>
                <w:i w:val="1"/>
                <w:rtl w:val="0"/>
              </w:rPr>
              <w:t xml:space="preserve">(1) Ventspilī – NAIK kurināmā reģenerācijas iekārta ar kopējo gada jaudu – 15,3 tūks. tonnas; </w:t>
            </w:r>
            <w:r w:rsidR="00000000" w:rsidRPr="00000000" w:rsidDel="00000000">
              <w:rPr>
                <w:i w:val="1"/>
                <w:rtl w:val="0"/>
              </w:rPr>
              <w:t xml:space="preserve">(2) Jelgavā – NAIK līdzsadedzināšana SIA “Gren Latvija” šķeldas katlumājā, NAIK kurināmā plānotais apjoms gadā ir 20-30 tūkst. tonnas; </w:t>
            </w:r>
            <w:r w:rsidR="00000000" w:rsidRPr="00000000" w:rsidDel="00000000">
              <w:rPr>
                <w:i w:val="1"/>
                <w:rtl w:val="0"/>
              </w:rPr>
              <w:t xml:space="preserve">(3) Koģenerācijas iekārtas būvniecība Dreiliņos, Ropažu novadā, NAIK kā tajā izmantotā pamatkurināmā apjoms var sasniegt 143 tūkst. tonnu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 projekta īstenošanai nav saņemts Ropažu novada pašvaldības akcepts, kā arī IVN ir uzsākts GREN koģenerācijas iekārtas būvniecības projektam Salaspils novadā, iespējams, pareizāk būtu atsaukties uz Viduslatvijas reģionālo atkritumu apsaimniekošanas plānu 2024. – 2028. gadam, kurā noteikts, ka Viduslatvijas reģionā atkritumu apsaimniekošanas mērķu sasniegšanai būtu nepieciešams nodrošināt atkritumu reģenerācijas ar enerģijas atguves jaudu aptuveni 161 000 tonnu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 </w:t>
            </w:r>
            <w:r w:rsidR="00000000" w:rsidRPr="00000000" w:rsidDel="00000000">
              <w:rPr>
                <w:i w:val="1"/>
                <w:rtl w:val="0"/>
              </w:rPr>
              <w:t xml:space="preserve">Negatīvo ietekmi var būtiski samazināt, nodrošinot augstas efektivitātes daļiņu uztveršanas tehnoloģijas un to ekspluatācijas režīmus, kā arī kontroli no VVD puses (sadedzināšanas iekārtu kontroli nosaka Plāna B.1.2.1.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Precizēt/labot, jo sadedzināšanas iekārtu kontroli saskaņā ar Plānu paredz B.1.1.2. pasākums </w:t>
            </w:r>
            <w:r w:rsidR="00000000" w:rsidRPr="00000000" w:rsidDel="00000000">
              <w:rPr>
                <w:i w:val="1"/>
                <w:rtl w:val="0"/>
              </w:rPr>
              <w:t xml:space="preserve">Stiprināt Valsts vides dienesta kapacitāti, lai nodrošinātu efektīvāku piesārņojošo darbību radīto emisiju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20.lpp. </w:t>
            </w:r>
            <w:r w:rsidR="00000000" w:rsidRPr="00000000" w:rsidDel="00000000">
              <w:rPr>
                <w:i w:val="1"/>
                <w:rtl w:val="0"/>
              </w:rPr>
              <w:t xml:space="preserve">2) daļiņu PM emisiju DRN nodokļa likmes piemērošana divdesmitkārtīgā apjomā, ja tiek veikta beramkravu pārkraušana atvērtos terminālos vai citās atvērtās pārkraušanas vietās (paaugstinot vispārējo daļiņu PM emisiju likmi, ir palielināta arī ar šādām beramkravu operācijām saistītā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nodokļa likme par PM daļiņu emisiju gaisā būtu piemērojama arī uzņēmumiem, kas veic būvniecības atkritumu pārstrādi, izmantojot drupināšanas iekārtas, atklātās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20.lpp </w:t>
            </w:r>
            <w:r w:rsidR="00000000" w:rsidRPr="00000000" w:rsidDel="00000000">
              <w:rPr>
                <w:i w:val="1"/>
                <w:rtl w:val="0"/>
              </w:rPr>
              <w:t xml:space="preserve">Pilsētas līmenī paaugstinātu piesārņojumu rada autotransporta nepietiekoši kontrolēta kustība pilsētas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saprotams ar </w:t>
            </w:r>
            <w:r w:rsidR="00000000" w:rsidRPr="00000000" w:rsidDel="00000000">
              <w:rPr>
                <w:i w:val="1"/>
                <w:rtl w:val="0"/>
              </w:rPr>
              <w:t xml:space="preserve">“nepietiekoši kontrolēta kustība pilsētas centrā”</w:t>
            </w:r>
            <w:r w:rsidR="00000000" w:rsidRPr="00000000" w:rsidDel="00000000">
              <w:rPr>
                <w:rtl w:val="0"/>
              </w:rPr>
              <w:t xml:space="preserve">. Kādi dati to apliecina? Kas to kontrolē?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14.lpp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Veselības inspekcijas (…) Deleģēto pienākumu apraksts gaisa kvalitātes un gaisa piesārņojuma jomā: </w:t>
            </w:r>
            <w:r w:rsidR="00000000" w:rsidRPr="00000000" w:rsidDel="00000000">
              <w:rPr>
                <w:i w:val="1"/>
                <w:rtl w:val="0"/>
              </w:rPr>
              <w:t xml:space="preserve">Krāsām, lakām un citiem transportlīdzekļu apstrādes produktiem noteikto gaistošo organisko savienojumu emisiju samazināšanas prasību izpildes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 vai pienākums kontrolēt izpildi attiecas tikai uz transportlīdzekļiem, vai arī uz krāsu, laku un citu apstrādes produktu izmantošanu citās saimnieciskās darbības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19.03.2025.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19.03.2025.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