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 52. panta pirmo daļu formulēt šādi: "(1) Valsts augstskolas padome pēc senāta priekšlikuma nosaka studiju vietu skaitu, studiju vietas finansēšanas principus no valsts budžeta, augstskolas budžeta un privātpersonu līdzekļiem, kā arī studiju maksas nosacījumus. Studiju vietu skaitu privātpersonu dibinātajā augstskolā nosaka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redakciju, svītrojot vārdus “kā arī studiju maksas nosacījumus.” Normas piemērošana var radīt domstarpības; tā var tikt interpretēta atšķirīgi. Piemēram, kāds var uzskatīt, ka senātam jādod priekšlikumi un padomei jānosaka studiju maksas samaksāšanas kārtība – konta nr., termiņi u.c. mazāk būtiska informācija, kas norādāma studiju līgumā, nevis lemjama padomē (sk. Ministru kabineta 2007. gada 23. janvāra noteikumi Nr. 70 "Studiju līgumā obligāti ietveramie noteikumi", 5.5. apakšpunkts. https://likumi.lv/ta/id/152072#p5)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r w:rsidR="00000000" w:rsidRPr="00000000" w:rsidDel="00000000">
              <w:rPr>
                <w:rtl w:val="0"/>
              </w:rPr>
              <w:t xml:space="preserve">(1) Valsts dibinātās augstskolas saņem šādu finansējumu:</w:t>
            </w:r>
            <w:r w:rsidR="00000000" w:rsidRPr="00000000" w:rsidDel="00000000">
              <w:rPr>
                <w:rtl w:val="0"/>
              </w:rPr>
              <w:t xml:space="preserve">1) finansējumu studiju nodrošināšanai;</w:t>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r w:rsidR="00000000" w:rsidRPr="00000000" w:rsidDel="00000000">
              <w:rPr>
                <w:rtl w:val="0"/>
              </w:rPr>
              <w:t xml:space="preserve">3) attīstības finansējumu.</w:t>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r w:rsidR="00000000" w:rsidRPr="00000000" w:rsidDel="00000000">
              <w:rPr>
                <w:rtl w:val="0"/>
              </w:rPr>
              <w:t xml:space="preserve">1) šā likuma 27. un 40. pantā minētā akadēmiskā personāla atlīdzībai;</w:t>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r w:rsidR="00000000" w:rsidRPr="00000000" w:rsidDel="00000000">
              <w:rPr>
                <w:rtl w:val="0"/>
              </w:rPr>
              <w:t xml:space="preserve">3) doktorantūras nodrošināšanai;</w:t>
            </w:r>
            <w:r w:rsidR="00000000" w:rsidRPr="00000000" w:rsidDel="00000000">
              <w:rPr>
                <w:rtl w:val="0"/>
              </w:rPr>
              <w:t xml:space="preserve">4) noteiktu mērķu īstenošanai.</w:t>
            </w:r>
            <w:r w:rsidR="00000000" w:rsidRPr="00000000" w:rsidDel="00000000">
              <w:rPr>
                <w:rtl w:val="0"/>
              </w:rPr>
              <w:t xml:space="preserve">(3) Valsts piešķir snieguma finansējumu. Valsts dibinātās augstskolas snieguma finansējuma piešķiršanas kārtību nosaka Ministru kabinets.</w:t>
            </w:r>
            <w:r w:rsidR="00000000" w:rsidRPr="00000000" w:rsidDel="00000000">
              <w:rPr>
                <w:rtl w:val="0"/>
              </w:rPr>
              <w:t xml:space="preserve">(4) Valsts dibinātās augstskolas var saņemt attīstības finansējumu no valsts budžeta līdzekļiem un citiem finansēšanas avotiem.</w:t>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r w:rsidR="00000000" w:rsidRPr="00000000" w:rsidDel="00000000">
              <w:rPr>
                <w:rtl w:val="0"/>
              </w:rPr>
              <w:t xml:space="preserve">1) attiecīgajā augstskolā īsteno augstākas kvalitātes studiju un zinātnisko procesu kā valsts dibinātajās augstskolās;</w:t>
            </w:r>
            <w:r w:rsidR="00000000" w:rsidRPr="00000000" w:rsidDel="00000000">
              <w:rPr>
                <w:rtl w:val="0"/>
              </w:rPr>
              <w:t xml:space="preserve">2) valsts dibinātajās augstskolās un koledžās nav akreditētas attiecīgās studiju programmas;</w:t>
            </w:r>
            <w:r w:rsidR="00000000" w:rsidRPr="00000000" w:rsidDel="00000000">
              <w:rPr>
                <w:rtl w:val="0"/>
              </w:rPr>
              <w:t xml:space="preserve">3) netiek sagatavots pietiekams skaits valstij nepieciešamo speciālistu.</w:t>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r w:rsidR="00000000" w:rsidRPr="00000000" w:rsidDel="00000000">
              <w:rPr>
                <w:rtl w:val="0"/>
              </w:rPr>
              <w:t xml:space="preserve">(9) Augstskolas ir atbrīvotas no muitas nodokļa un nodevām, kā arī no nodokļiem par rekonstrukcijas materiālu un aprīkojuma importu.”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panta 7. daļā paredzēts noteikt kārtību, kādā IZM, citas ministrijas un valsts institūcijas var slēgt līgumus ar valsts akreditētām privātpersonu dibinātajām augstskolām par noteiktu speciālistu sagatavošanu vai pētījumu veikšanu, piešķirot valsts finansējumu. Līgumu ar valsts akreditētu privātpersonas dibinātu augstskolu par noteiktu speciālistu sagatavošanu paredzēts slēgt,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attiecīgajā augstskolā īsteno augstākas kvalitātes studiju un zinātnisko procesu kā valsts dibinātajās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dibinātajās augstskolās un koledžās nav akreditētas attiecīgās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netiek sagatavots pietiekams skaits valstij nepieciešamo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un projekta anotācija nesniedz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pēc kādiem kritērijiem un kurš varēs novērtēt, ka attiecīgajā privātpersonu dibinātajā augstskolā tiek īstenots augstākas kvalitātes studiju un (arī !) zinātniskais process kā valsts dibinātās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visiem trim 78. panta (7) daļā minētajiem kritērijiem ir jāizpildās vienlaicīgi, vai arī pietiks tikai ar viena kritērija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25.09.2025. 23.40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25.09.2025. 23.40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