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25-TA-1460: Rīkojuma projekts (Dalība misijā, operācijā, iecelšana amatā u.c. ar nepublicējamiem personas datiem)</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civilā eksperta dalības laika pagarināšanu Eiropas Savienības Padomdevēja misijā civilā drošības sektora reformām Ukrainā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 Ārlietu ministrijai 2025.gadā nepieciešamo finansējumu 25 257 </w:t>
            </w:r>
            <w:r w:rsidR="00000000" w:rsidRPr="00000000" w:rsidDel="00000000">
              <w:rPr>
                <w:i w:val="1"/>
                <w:rtl w:val="0"/>
              </w:rPr>
              <w:t xml:space="preserve">euro</w:t>
            </w:r>
            <w:r w:rsidR="00000000" w:rsidRPr="00000000" w:rsidDel="00000000">
              <w:rPr>
                <w:rtl w:val="0"/>
              </w:rPr>
              <w:t xml:space="preserve"> apmērā segt budžetā piešķirto līdzekļu civilo ekspertu darbības nodrošināšanai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6.punktu, norādot Ārlietu ministrijas budžeta programmas un pieņemtos Ministru kabineta rīkojumus, kuru piešķirto līdzekļu ietvaros tiks nodrošināts 2025.gadā nepieciešamais finansējums, atbilstoši precizējot anotācijas 3.sadaļas 6.2. punktā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25-TA-1460</w:t>
    </w:r>
    <w:r>
      <w:br/>
    </w:r>
    <w:r w:rsidR="00000000" w:rsidRPr="00000000" w:rsidDel="00000000">
      <w:rPr>
        <w:rtl w:val="0"/>
      </w:rPr>
      <w:t xml:space="preserve">Izdrukāts 22.07.2025. 09.55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25-TA-1460</w:t>
    </w:r>
    <w:r>
      <w:br/>
    </w:r>
    <w:r w:rsidR="00000000" w:rsidRPr="00000000" w:rsidDel="00000000">
      <w:rPr>
        <w:rtl w:val="0"/>
      </w:rPr>
      <w:t xml:space="preserve">Izdrukāts 22.07.2025. 09.55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Atzinumi_25-TA-1460.docx</dc:title>
</cp:coreProperties>
</file>

<file path=docProps/custom.xml><?xml version="1.0" encoding="utf-8"?>
<Properties xmlns="http://schemas.openxmlformats.org/officeDocument/2006/custom-properties" xmlns:vt="http://schemas.openxmlformats.org/officeDocument/2006/docPropsVTypes"/>
</file>