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Profesiju klasifikatoru, profesijai atbilstošiem pamatuzdevumiem un kvalifikācijas pamatprasībām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profesiju klasifikatoru ar jaunu profesiju “Elektromontieris izbūves /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topošās izmaiņas Darba likumā, ir konstatējams, ka elektromontieri, kuri veic elektroietaišu izbūvi, sasniedzot vidēji 55 gadu vecumu, saskaras ar būtiskām darba spēju pasliktināšanās problēmām. Šo profesiju raksturo – regulāra kāpšana līniju balstos, vadu vilkšana un montāža augstumā, smagu fizisku darba paņēmienu pielietošana, darbs paaugstinātas bīstamības apstākļos. Ilgstoši, apzinīgi veicot darba pienākumus, darbinieki nereti iedzīvojas arodslimībās, kas būtiski pasliktina veselības stāvokli un samazina dzīves kvalitāti, vienlaikus ierobežojot iespējas turpināt darbu līdz vispārējam pensijas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iekļaut šo profesiju izdienas pensiju saņēmēju kategorijā, paredzot izdienas pensijas piešķiršanu no 55 gadu, vai 60 gadu vecuma pēc vismaz 20 gadu darba stāža attiecīgajā profesijā, nepieciešams papildināt profesiju klasifikatoru ar jaunu profesiju.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20.02.2026.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