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6DC4A" w14:textId="1D668945" w:rsidR="005A7750" w:rsidRPr="005A7750" w:rsidRDefault="005A7750" w:rsidP="005A7750">
      <w:pPr>
        <w:shd w:val="clear" w:color="auto" w:fill="FFFFFF"/>
        <w:spacing w:after="0" w:line="240" w:lineRule="auto"/>
        <w:rPr>
          <w:rFonts w:ascii="Segoe UI" w:eastAsia="Times New Roman" w:hAnsi="Segoe UI" w:cs="Segoe UI"/>
          <w:color w:val="212529"/>
          <w:sz w:val="21"/>
          <w:szCs w:val="21"/>
          <w:lang w:eastAsia="lv-LV"/>
        </w:rPr>
      </w:pPr>
      <w:r w:rsidRPr="005A7750">
        <w:rPr>
          <w:rFonts w:ascii="Segoe UI" w:eastAsia="Times New Roman" w:hAnsi="Segoe UI" w:cs="Segoe UI"/>
          <w:color w:val="212529"/>
          <w:sz w:val="21"/>
          <w:szCs w:val="21"/>
          <w:lang w:eastAsia="lv-LV"/>
        </w:rPr>
        <w:t>Nosūtīts:</w:t>
      </w:r>
      <w:r>
        <w:rPr>
          <w:rFonts w:ascii="Segoe UI" w:eastAsia="Times New Roman" w:hAnsi="Segoe UI" w:cs="Segoe UI"/>
          <w:color w:val="212529"/>
          <w:sz w:val="21"/>
          <w:szCs w:val="21"/>
          <w:lang w:eastAsia="lv-LV"/>
        </w:rPr>
        <w:t xml:space="preserve"> </w:t>
      </w:r>
      <w:r w:rsidRPr="005A7750">
        <w:rPr>
          <w:rFonts w:ascii="Segoe UI" w:eastAsia="Times New Roman" w:hAnsi="Segoe UI" w:cs="Segoe UI"/>
          <w:color w:val="212529"/>
          <w:sz w:val="21"/>
          <w:szCs w:val="21"/>
          <w:lang w:eastAsia="lv-LV"/>
        </w:rPr>
        <w:t>06.10.2021 09:38</w:t>
      </w:r>
    </w:p>
    <w:p w14:paraId="2A4B1160" w14:textId="5D5DDC45" w:rsidR="005A7750" w:rsidRPr="005A7750" w:rsidRDefault="005A7750" w:rsidP="005A7750">
      <w:pPr>
        <w:shd w:val="clear" w:color="auto" w:fill="FFFFFF"/>
        <w:spacing w:after="0" w:line="240" w:lineRule="auto"/>
        <w:rPr>
          <w:rFonts w:ascii="Segoe UI" w:eastAsia="Times New Roman" w:hAnsi="Segoe UI" w:cs="Segoe UI"/>
          <w:color w:val="212529"/>
          <w:sz w:val="21"/>
          <w:szCs w:val="21"/>
          <w:lang w:eastAsia="lv-LV"/>
        </w:rPr>
      </w:pPr>
      <w:r w:rsidRPr="005A7750">
        <w:rPr>
          <w:rFonts w:ascii="Segoe UI" w:eastAsia="Times New Roman" w:hAnsi="Segoe UI" w:cs="Segoe UI"/>
          <w:color w:val="212529"/>
          <w:sz w:val="21"/>
          <w:szCs w:val="21"/>
          <w:lang w:eastAsia="lv-LV"/>
        </w:rPr>
        <w:t>Sūtītājs:</w:t>
      </w:r>
      <w:r>
        <w:rPr>
          <w:rFonts w:ascii="Segoe UI" w:eastAsia="Times New Roman" w:hAnsi="Segoe UI" w:cs="Segoe UI"/>
          <w:color w:val="212529"/>
          <w:sz w:val="21"/>
          <w:szCs w:val="21"/>
          <w:lang w:eastAsia="lv-LV"/>
        </w:rPr>
        <w:t xml:space="preserve"> </w:t>
      </w:r>
      <w:hyperlink r:id="rId5" w:history="1">
        <w:r w:rsidRPr="005A7750">
          <w:rPr>
            <w:rFonts w:ascii="Segoe UI" w:eastAsia="Times New Roman" w:hAnsi="Segoe UI" w:cs="Segoe UI"/>
            <w:color w:val="1155CC"/>
            <w:sz w:val="21"/>
            <w:szCs w:val="21"/>
            <w:u w:val="single"/>
            <w:lang w:eastAsia="lv-LV"/>
          </w:rPr>
          <w:t>Juta.Kupe@tm.gov.lv</w:t>
        </w:r>
      </w:hyperlink>
    </w:p>
    <w:p w14:paraId="6637E9BD" w14:textId="016D25A7" w:rsidR="005A7750" w:rsidRPr="005A7750" w:rsidRDefault="005A7750" w:rsidP="005A7750">
      <w:pPr>
        <w:shd w:val="clear" w:color="auto" w:fill="FFFFFF"/>
        <w:spacing w:after="0" w:line="240" w:lineRule="auto"/>
        <w:rPr>
          <w:rFonts w:ascii="Segoe UI" w:eastAsia="Times New Roman" w:hAnsi="Segoe UI" w:cs="Segoe UI"/>
          <w:color w:val="212529"/>
          <w:sz w:val="21"/>
          <w:szCs w:val="21"/>
          <w:lang w:eastAsia="lv-LV"/>
        </w:rPr>
      </w:pPr>
      <w:r w:rsidRPr="005A7750">
        <w:rPr>
          <w:rFonts w:ascii="Segoe UI" w:eastAsia="Times New Roman" w:hAnsi="Segoe UI" w:cs="Segoe UI"/>
          <w:color w:val="212529"/>
          <w:sz w:val="21"/>
          <w:szCs w:val="21"/>
          <w:lang w:eastAsia="lv-LV"/>
        </w:rPr>
        <w:t>Adresāti: </w:t>
      </w:r>
      <w:r w:rsidRPr="005A7750">
        <w:rPr>
          <w:rFonts w:ascii="Segoe UI" w:eastAsia="Times New Roman" w:hAnsi="Segoe UI" w:cs="Segoe UI"/>
          <w:b/>
          <w:bCs/>
          <w:color w:val="FF0000"/>
          <w:sz w:val="21"/>
          <w:szCs w:val="21"/>
          <w:lang w:eastAsia="lv-LV"/>
        </w:rPr>
        <w:t>*</w:t>
      </w:r>
      <w:r>
        <w:rPr>
          <w:rFonts w:ascii="Segoe UI" w:eastAsia="Times New Roman" w:hAnsi="Segoe UI" w:cs="Segoe UI"/>
          <w:b/>
          <w:bCs/>
          <w:color w:val="FF0000"/>
          <w:sz w:val="21"/>
          <w:szCs w:val="21"/>
          <w:lang w:eastAsia="lv-LV"/>
        </w:rPr>
        <w:t xml:space="preserve"> </w:t>
      </w:r>
      <w:hyperlink r:id="rId6" w:history="1">
        <w:r w:rsidRPr="005A7750">
          <w:rPr>
            <w:rFonts w:ascii="Segoe UI" w:eastAsia="Times New Roman" w:hAnsi="Segoe UI" w:cs="Segoe UI"/>
            <w:color w:val="1155CC"/>
            <w:sz w:val="21"/>
            <w:szCs w:val="21"/>
            <w:u w:val="single"/>
            <w:lang w:eastAsia="lv-LV"/>
          </w:rPr>
          <w:t>pasts@varam.gov.lv</w:t>
        </w:r>
      </w:hyperlink>
      <w:r>
        <w:rPr>
          <w:rFonts w:ascii="Segoe UI" w:eastAsia="Times New Roman" w:hAnsi="Segoe UI" w:cs="Segoe UI"/>
          <w:color w:val="212529"/>
          <w:sz w:val="21"/>
          <w:szCs w:val="21"/>
          <w:lang w:eastAsia="lv-LV"/>
        </w:rPr>
        <w:t xml:space="preserve"> </w:t>
      </w:r>
      <w:hyperlink r:id="rId7" w:history="1">
        <w:r w:rsidRPr="005A7750">
          <w:rPr>
            <w:rFonts w:ascii="Segoe UI" w:eastAsia="Times New Roman" w:hAnsi="Segoe UI" w:cs="Segoe UI"/>
            <w:color w:val="1155CC"/>
            <w:sz w:val="21"/>
            <w:szCs w:val="21"/>
            <w:u w:val="single"/>
            <w:lang w:eastAsia="lv-LV"/>
          </w:rPr>
          <w:t>guna.engele-volkova@varam.gov.lv</w:t>
        </w:r>
      </w:hyperlink>
    </w:p>
    <w:p w14:paraId="7A92931A" w14:textId="5CB9DAE4" w:rsidR="005A7750" w:rsidRPr="005A7750" w:rsidRDefault="005A7750" w:rsidP="005A7750">
      <w:pPr>
        <w:shd w:val="clear" w:color="auto" w:fill="FFFFFF"/>
        <w:spacing w:after="0" w:line="240" w:lineRule="auto"/>
        <w:rPr>
          <w:rFonts w:ascii="Segoe UI" w:eastAsia="Times New Roman" w:hAnsi="Segoe UI" w:cs="Segoe UI"/>
          <w:color w:val="212529"/>
          <w:sz w:val="21"/>
          <w:szCs w:val="21"/>
          <w:lang w:eastAsia="lv-LV"/>
        </w:rPr>
      </w:pPr>
      <w:r w:rsidRPr="005A7750">
        <w:rPr>
          <w:rFonts w:ascii="Segoe UI" w:eastAsia="Times New Roman" w:hAnsi="Segoe UI" w:cs="Segoe UI"/>
          <w:color w:val="212529"/>
          <w:sz w:val="21"/>
          <w:szCs w:val="21"/>
          <w:lang w:eastAsia="lv-LV"/>
        </w:rPr>
        <w:t>Tēma:</w:t>
      </w:r>
      <w:r>
        <w:rPr>
          <w:rFonts w:ascii="Segoe UI" w:eastAsia="Times New Roman" w:hAnsi="Segoe UI" w:cs="Segoe UI"/>
          <w:color w:val="212529"/>
          <w:sz w:val="21"/>
          <w:szCs w:val="21"/>
          <w:lang w:eastAsia="lv-LV"/>
        </w:rPr>
        <w:t xml:space="preserve"> </w:t>
      </w:r>
      <w:r w:rsidRPr="005A7750">
        <w:rPr>
          <w:rFonts w:ascii="Segoe UI" w:eastAsia="Times New Roman" w:hAnsi="Segoe UI" w:cs="Segoe UI"/>
          <w:color w:val="212529"/>
          <w:sz w:val="21"/>
          <w:szCs w:val="21"/>
          <w:lang w:eastAsia="lv-LV"/>
        </w:rPr>
        <w:t>Pārs.: Elektroniskā saskaņošana - Valsts nozīmes zemes dzīļu nogabala “Dobeles struktūra” izmantošanas noteikumi</w:t>
      </w:r>
    </w:p>
    <w:p w14:paraId="3F3F446A" w14:textId="610F5769" w:rsidR="002D2548" w:rsidRDefault="002D2548"/>
    <w:p w14:paraId="06604B03" w14:textId="77777777" w:rsidR="005A7750" w:rsidRPr="005A7750" w:rsidRDefault="005A7750" w:rsidP="005A7750">
      <w:pPr>
        <w:shd w:val="clear" w:color="auto" w:fill="FFFFFF"/>
        <w:spacing w:after="0" w:line="240" w:lineRule="auto"/>
        <w:rPr>
          <w:rFonts w:ascii="Calibri" w:eastAsia="Times New Roman" w:hAnsi="Calibri" w:cs="Calibri"/>
          <w:color w:val="201F1E"/>
          <w:lang w:eastAsia="lv-LV"/>
        </w:rPr>
      </w:pPr>
      <w:r w:rsidRPr="005A7750">
        <w:rPr>
          <w:rFonts w:ascii="Times New Roman" w:eastAsia="Times New Roman" w:hAnsi="Times New Roman" w:cs="Times New Roman"/>
          <w:color w:val="000000"/>
          <w:sz w:val="24"/>
          <w:szCs w:val="24"/>
          <w:shd w:val="clear" w:color="auto" w:fill="FFFFFF"/>
          <w:lang w:eastAsia="lv-LV"/>
        </w:rPr>
        <w:t>Sveicināti!</w:t>
      </w:r>
    </w:p>
    <w:p w14:paraId="372A5648" w14:textId="77777777" w:rsidR="005A7750" w:rsidRPr="005A7750" w:rsidRDefault="005A7750" w:rsidP="005A7750">
      <w:pPr>
        <w:shd w:val="clear" w:color="auto" w:fill="FFFFFF"/>
        <w:spacing w:after="0" w:line="240" w:lineRule="auto"/>
        <w:rPr>
          <w:rFonts w:ascii="Calibri" w:eastAsia="Times New Roman" w:hAnsi="Calibri" w:cs="Calibri"/>
          <w:color w:val="201F1E"/>
          <w:lang w:eastAsia="lv-LV"/>
        </w:rPr>
      </w:pPr>
      <w:r w:rsidRPr="005A7750">
        <w:rPr>
          <w:rFonts w:ascii="Calibri" w:eastAsia="Times New Roman" w:hAnsi="Calibri" w:cs="Calibri"/>
          <w:color w:val="000000"/>
          <w:sz w:val="24"/>
          <w:szCs w:val="24"/>
          <w:lang w:eastAsia="lv-LV"/>
        </w:rPr>
        <w:t> </w:t>
      </w:r>
    </w:p>
    <w:p w14:paraId="6E3CD7BA" w14:textId="77777777" w:rsidR="005A7750" w:rsidRPr="005A7750" w:rsidRDefault="005A7750" w:rsidP="005A7750">
      <w:pPr>
        <w:shd w:val="clear" w:color="auto" w:fill="FFFFFF"/>
        <w:spacing w:after="0" w:line="240" w:lineRule="auto"/>
        <w:jc w:val="both"/>
        <w:rPr>
          <w:rFonts w:ascii="Calibri" w:eastAsia="Times New Roman" w:hAnsi="Calibri" w:cs="Calibri"/>
          <w:color w:val="201F1E"/>
          <w:lang w:eastAsia="lv-LV"/>
        </w:rPr>
      </w:pPr>
      <w:r w:rsidRPr="005A7750">
        <w:rPr>
          <w:rFonts w:ascii="Times New Roman" w:eastAsia="Times New Roman" w:hAnsi="Times New Roman" w:cs="Times New Roman"/>
          <w:color w:val="000000"/>
          <w:sz w:val="24"/>
          <w:szCs w:val="24"/>
          <w:shd w:val="clear" w:color="auto" w:fill="FFFFFF"/>
          <w:lang w:eastAsia="lv-LV"/>
        </w:rPr>
        <w:t>Tieslietu ministrija ir izskatījusi 2021. gada 29. septembrī saņemto Vides aizsardzības un reģionālās attīstības ministrijas precizēto </w:t>
      </w:r>
      <w:r w:rsidRPr="005A7750">
        <w:rPr>
          <w:rFonts w:ascii="Times New Roman" w:eastAsia="Times New Roman" w:hAnsi="Times New Roman" w:cs="Times New Roman"/>
          <w:color w:val="000000"/>
          <w:sz w:val="24"/>
          <w:szCs w:val="24"/>
          <w:lang w:eastAsia="lv-LV"/>
        </w:rPr>
        <w:t>Ministru kabineta noteikumu projektu "Valsts nozīmes zemes dzīļu nogabala "Dobeles struktūra" izmantošanas noteikumi" (VSS-667) (turpmāk - projekts), </w:t>
      </w:r>
      <w:r w:rsidRPr="005A7750">
        <w:rPr>
          <w:rFonts w:ascii="Times New Roman" w:eastAsia="Times New Roman" w:hAnsi="Times New Roman" w:cs="Times New Roman"/>
          <w:color w:val="000000"/>
          <w:sz w:val="24"/>
          <w:szCs w:val="24"/>
          <w:bdr w:val="none" w:sz="0" w:space="0" w:color="auto" w:frame="1"/>
          <w:lang w:eastAsia="lv-LV"/>
        </w:rPr>
        <w:t>tam pievienoto anotāciju un izziņu par atzinumos sniegtajiem iebildumiem (turpmāk - izziņa) un </w:t>
      </w:r>
      <w:r w:rsidRPr="005A7750">
        <w:rPr>
          <w:rFonts w:ascii="Times New Roman" w:eastAsia="Times New Roman" w:hAnsi="Times New Roman" w:cs="Times New Roman"/>
          <w:b/>
          <w:bCs/>
          <w:color w:val="000000"/>
          <w:sz w:val="24"/>
          <w:szCs w:val="24"/>
          <w:bdr w:val="none" w:sz="0" w:space="0" w:color="auto" w:frame="1"/>
          <w:lang w:eastAsia="lv-LV"/>
        </w:rPr>
        <w:t>atbalsta to tālāku virzību, izsakot šādus iebildumus:</w:t>
      </w:r>
    </w:p>
    <w:p w14:paraId="6B0D9624" w14:textId="5AC69474" w:rsidR="005A7750" w:rsidRPr="005A7750" w:rsidRDefault="005A7750" w:rsidP="005A7750">
      <w:pPr>
        <w:shd w:val="clear" w:color="auto" w:fill="FFFFFF"/>
        <w:spacing w:after="0" w:line="240" w:lineRule="auto"/>
        <w:jc w:val="both"/>
        <w:rPr>
          <w:rFonts w:ascii="Calibri" w:eastAsia="Times New Roman" w:hAnsi="Calibri" w:cs="Calibri"/>
          <w:color w:val="201F1E"/>
          <w:lang w:eastAsia="lv-LV"/>
        </w:rPr>
      </w:pPr>
      <w:r w:rsidRPr="005A7750">
        <w:rPr>
          <w:rFonts w:ascii="Times New Roman" w:eastAsia="Times New Roman" w:hAnsi="Times New Roman" w:cs="Times New Roman"/>
          <w:color w:val="000000"/>
          <w:sz w:val="24"/>
          <w:szCs w:val="24"/>
          <w:bdr w:val="none" w:sz="0" w:space="0" w:color="auto" w:frame="1"/>
          <w:lang w:eastAsia="lv-LV"/>
        </w:rPr>
        <w:br/>
        <w:t>1. Uzturam Tieslietu ministrijas iebildumu, kas ietverts izziņas 6.punktā. J</w:t>
      </w:r>
      <w:r w:rsidRPr="005A7750">
        <w:rPr>
          <w:rFonts w:ascii="Times New Roman" w:eastAsia="Times New Roman" w:hAnsi="Times New Roman" w:cs="Times New Roman"/>
          <w:color w:val="201F1E"/>
          <w:sz w:val="24"/>
          <w:szCs w:val="24"/>
          <w:bdr w:val="none" w:sz="0" w:space="0" w:color="auto" w:frame="1"/>
          <w:shd w:val="clear" w:color="auto" w:fill="FFFFFF"/>
          <w:lang w:eastAsia="lv-LV"/>
        </w:rPr>
        <w:t>oprojām nav skaidrs (arī ņemot vērā anotācijā papildus iekļauto informāciju), kādēļ Vides aizsardzības un reģionālās attīstības ministrijas ieskatā ar projektu iespējams noteikt pašvaldībām pienākumu veikt nepieciešamos grozījumus teritoriju plānojumā (projekta 13. punkts), ja likuma "Par zemes dzīlēm" 10. panta astotajā daļā ietverts deleģējums Ministru kabinetam noteikt valsts nozīmes zemes dzīļu nogabalus un to </w:t>
      </w:r>
      <w:r w:rsidRPr="005A7750">
        <w:rPr>
          <w:rFonts w:ascii="Times New Roman" w:eastAsia="Times New Roman" w:hAnsi="Times New Roman" w:cs="Times New Roman"/>
          <w:color w:val="201F1E"/>
          <w:sz w:val="24"/>
          <w:szCs w:val="24"/>
          <w:u w:val="single"/>
          <w:bdr w:val="none" w:sz="0" w:space="0" w:color="auto" w:frame="1"/>
          <w:shd w:val="clear" w:color="auto" w:fill="FFFFFF"/>
          <w:lang w:eastAsia="lv-LV"/>
        </w:rPr>
        <w:t>izmantošanas noteikumus</w:t>
      </w:r>
      <w:r w:rsidRPr="005A7750">
        <w:rPr>
          <w:rFonts w:ascii="Times New Roman" w:eastAsia="Times New Roman" w:hAnsi="Times New Roman" w:cs="Times New Roman"/>
          <w:color w:val="201F1E"/>
          <w:sz w:val="24"/>
          <w:szCs w:val="24"/>
          <w:bdr w:val="none" w:sz="0" w:space="0" w:color="auto" w:frame="1"/>
          <w:shd w:val="clear" w:color="auto" w:fill="FFFFFF"/>
          <w:lang w:eastAsia="lv-LV"/>
        </w:rPr>
        <w:t>. Lūdzam atkārtoti izvērtēt un pamatot, vai un kādēļ šādu regulējumu pieļaujams iekļaut noteikumu projektā.</w:t>
      </w:r>
    </w:p>
    <w:p w14:paraId="28899139" w14:textId="03E3F1F9" w:rsidR="005A7750" w:rsidRPr="005A7750" w:rsidRDefault="005A7750" w:rsidP="005A7750">
      <w:pPr>
        <w:shd w:val="clear" w:color="auto" w:fill="FFFFFF"/>
        <w:spacing w:after="0" w:line="240" w:lineRule="auto"/>
        <w:jc w:val="both"/>
        <w:rPr>
          <w:rFonts w:ascii="Calibri" w:eastAsia="Times New Roman" w:hAnsi="Calibri" w:cs="Calibri"/>
          <w:color w:val="201F1E"/>
          <w:lang w:eastAsia="lv-LV"/>
        </w:rPr>
      </w:pPr>
      <w:r w:rsidRPr="005A7750">
        <w:rPr>
          <w:rFonts w:ascii="Times New Roman" w:eastAsia="Times New Roman" w:hAnsi="Times New Roman" w:cs="Times New Roman"/>
          <w:color w:val="000000"/>
          <w:sz w:val="24"/>
          <w:szCs w:val="24"/>
          <w:bdr w:val="none" w:sz="0" w:space="0" w:color="auto" w:frame="1"/>
          <w:lang w:eastAsia="lv-LV"/>
        </w:rPr>
        <w:br/>
        <w:t>2.Uzturam Tieslietu ministrijas iebildumu, kas ietverts izziņas 8.punktā.</w:t>
      </w:r>
    </w:p>
    <w:p w14:paraId="4094F41A" w14:textId="77777777" w:rsidR="005A7750" w:rsidRPr="005A7750" w:rsidRDefault="005A7750" w:rsidP="005A7750">
      <w:pPr>
        <w:shd w:val="clear" w:color="auto" w:fill="FFFFFF"/>
        <w:spacing w:after="0" w:line="240" w:lineRule="auto"/>
        <w:jc w:val="both"/>
        <w:rPr>
          <w:rFonts w:ascii="Calibri" w:eastAsia="Times New Roman" w:hAnsi="Calibri" w:cs="Calibri"/>
          <w:color w:val="201F1E"/>
          <w:lang w:eastAsia="lv-LV"/>
        </w:rPr>
      </w:pPr>
      <w:r w:rsidRPr="005A7750">
        <w:rPr>
          <w:rFonts w:ascii="Times New Roman" w:eastAsia="Times New Roman" w:hAnsi="Times New Roman" w:cs="Times New Roman"/>
          <w:color w:val="000000"/>
          <w:sz w:val="24"/>
          <w:szCs w:val="24"/>
          <w:bdr w:val="none" w:sz="0" w:space="0" w:color="auto" w:frame="1"/>
          <w:lang w:eastAsia="lv-LV"/>
        </w:rPr>
        <w:t>Papildus vēršam uzmanību, ka projekts izstrādāts pamatojoties uz l</w:t>
      </w:r>
      <w:r w:rsidRPr="005A7750">
        <w:rPr>
          <w:rFonts w:ascii="Times New Roman" w:eastAsia="Times New Roman" w:hAnsi="Times New Roman" w:cs="Times New Roman"/>
          <w:color w:val="000000"/>
          <w:sz w:val="24"/>
          <w:szCs w:val="24"/>
          <w:bdr w:val="none" w:sz="0" w:space="0" w:color="auto" w:frame="1"/>
          <w:shd w:val="clear" w:color="auto" w:fill="FFFFFF"/>
          <w:lang w:eastAsia="lv-LV"/>
        </w:rPr>
        <w:t>ikuma "Par zemes dzīlēm" 10. panta astoto daļu, savukārt pilnvarojums Ministru kabinetam noteikt kārtību, kādā Valsts vides dienests (turpmāk – dienests) izsniedz zemes dzīļu izmantošanas licences, ietverts l</w:t>
      </w:r>
      <w:r w:rsidRPr="005A7750">
        <w:rPr>
          <w:rFonts w:ascii="Times New Roman" w:eastAsia="Times New Roman" w:hAnsi="Times New Roman" w:cs="Times New Roman"/>
          <w:color w:val="000000"/>
          <w:sz w:val="24"/>
          <w:szCs w:val="24"/>
          <w:bdr w:val="none" w:sz="0" w:space="0" w:color="auto" w:frame="1"/>
          <w:lang w:eastAsia="lv-LV"/>
        </w:rPr>
        <w:t>ikuma "Par zemes dzīlēm" 10. panta pirmās daļas 3. punktā. </w:t>
      </w:r>
    </w:p>
    <w:p w14:paraId="2D65635C" w14:textId="77777777" w:rsidR="005A7750" w:rsidRPr="005A7750" w:rsidRDefault="005A7750" w:rsidP="005A7750">
      <w:pPr>
        <w:shd w:val="clear" w:color="auto" w:fill="FFFFFF"/>
        <w:spacing w:after="0" w:line="240" w:lineRule="auto"/>
        <w:jc w:val="both"/>
        <w:rPr>
          <w:rFonts w:ascii="Calibri" w:eastAsia="Times New Roman" w:hAnsi="Calibri" w:cs="Calibri"/>
          <w:color w:val="201F1E"/>
          <w:lang w:eastAsia="lv-LV"/>
        </w:rPr>
      </w:pPr>
      <w:r w:rsidRPr="005A7750">
        <w:rPr>
          <w:rFonts w:ascii="Times New Roman" w:eastAsia="Times New Roman" w:hAnsi="Times New Roman" w:cs="Times New Roman"/>
          <w:color w:val="000000"/>
          <w:sz w:val="24"/>
          <w:szCs w:val="24"/>
          <w:bdr w:val="none" w:sz="0" w:space="0" w:color="auto" w:frame="1"/>
          <w:lang w:eastAsia="lv-LV"/>
        </w:rPr>
        <w:t>Ievērojot minēto, lai netiktu pārkāpts Ministru kabinetam dotais pilnvarojums, lūdzam papildināt norādi, uz kādas likuma normas pamata noteikumi izdoti, ar </w:t>
      </w:r>
      <w:r w:rsidRPr="005A7750">
        <w:rPr>
          <w:rFonts w:ascii="Times New Roman" w:eastAsia="Times New Roman" w:hAnsi="Times New Roman" w:cs="Times New Roman"/>
          <w:color w:val="000000"/>
          <w:sz w:val="24"/>
          <w:szCs w:val="24"/>
          <w:bdr w:val="none" w:sz="0" w:space="0" w:color="auto" w:frame="1"/>
          <w:shd w:val="clear" w:color="auto" w:fill="FFFFFF"/>
          <w:lang w:eastAsia="lv-LV"/>
        </w:rPr>
        <w:t>l</w:t>
      </w:r>
      <w:r w:rsidRPr="005A7750">
        <w:rPr>
          <w:rFonts w:ascii="Times New Roman" w:eastAsia="Times New Roman" w:hAnsi="Times New Roman" w:cs="Times New Roman"/>
          <w:color w:val="000000"/>
          <w:sz w:val="24"/>
          <w:szCs w:val="24"/>
          <w:bdr w:val="none" w:sz="0" w:space="0" w:color="auto" w:frame="1"/>
          <w:lang w:eastAsia="lv-LV"/>
        </w:rPr>
        <w:t>ikuma "Par zemes dzīlēm" 10. panta pirmās daļas 3. punktu, vienlaikus atbilstoši papildinot arī projekta 1. punktu un anotāciju.</w:t>
      </w:r>
    </w:p>
    <w:p w14:paraId="25A19910" w14:textId="77777777" w:rsidR="005A7750" w:rsidRPr="005A7750" w:rsidRDefault="005A7750" w:rsidP="005A7750">
      <w:pPr>
        <w:shd w:val="clear" w:color="auto" w:fill="FFFFFF"/>
        <w:spacing w:after="0" w:line="240" w:lineRule="auto"/>
        <w:jc w:val="both"/>
        <w:rPr>
          <w:rFonts w:ascii="Calibri" w:eastAsia="Times New Roman" w:hAnsi="Calibri" w:cs="Calibri"/>
          <w:color w:val="201F1E"/>
          <w:lang w:eastAsia="lv-LV"/>
        </w:rPr>
      </w:pPr>
    </w:p>
    <w:p w14:paraId="4379D015" w14:textId="77777777" w:rsidR="005A7750" w:rsidRPr="005A7750" w:rsidRDefault="005A7750" w:rsidP="005A7750">
      <w:pPr>
        <w:shd w:val="clear" w:color="auto" w:fill="FFFFFF"/>
        <w:spacing w:after="0" w:line="240" w:lineRule="auto"/>
        <w:jc w:val="both"/>
        <w:rPr>
          <w:rFonts w:ascii="Calibri" w:eastAsia="Times New Roman" w:hAnsi="Calibri" w:cs="Calibri"/>
          <w:color w:val="201F1E"/>
          <w:lang w:eastAsia="lv-LV"/>
        </w:rPr>
      </w:pPr>
      <w:r w:rsidRPr="005A7750">
        <w:rPr>
          <w:rFonts w:ascii="Times New Roman" w:eastAsia="Times New Roman" w:hAnsi="Times New Roman" w:cs="Times New Roman"/>
          <w:color w:val="000000"/>
          <w:sz w:val="24"/>
          <w:szCs w:val="24"/>
          <w:lang w:eastAsia="lv-LV"/>
        </w:rPr>
        <w:t>3. Projekta 3. punktā ietvertais normatīvais regulējums daļēji dublē likuma "Par zemes dzīlēm" (turpmāk – likums) 10. panta trešo daļu. Ievērojot minēto, kā arī atbilstoši Ministru kabineta 2009. gada 3. februāra noteikumu Nr. 108 "Normatīvo aktu projektu sagatavošanas noteikumi" 3.2. apakšpunktam lūdzam to precizēt.</w:t>
      </w:r>
      <w:r w:rsidRPr="005A7750">
        <w:rPr>
          <w:rFonts w:ascii="Calibri" w:eastAsia="Times New Roman" w:hAnsi="Calibri" w:cs="Calibri"/>
          <w:color w:val="201F1E"/>
          <w:lang w:eastAsia="lv-LV"/>
        </w:rPr>
        <w:t> </w:t>
      </w:r>
    </w:p>
    <w:p w14:paraId="3330843B" w14:textId="77777777" w:rsidR="005A7750" w:rsidRPr="005A7750" w:rsidRDefault="005A7750" w:rsidP="005A7750">
      <w:pPr>
        <w:shd w:val="clear" w:color="auto" w:fill="FFFFFF"/>
        <w:spacing w:after="0" w:line="240" w:lineRule="auto"/>
        <w:rPr>
          <w:rFonts w:ascii="Calibri" w:eastAsia="Times New Roman" w:hAnsi="Calibri" w:cs="Calibri"/>
          <w:color w:val="201F1E"/>
          <w:lang w:eastAsia="lv-LV"/>
        </w:rPr>
      </w:pPr>
    </w:p>
    <w:p w14:paraId="674D93AA" w14:textId="77777777" w:rsidR="005A7750" w:rsidRPr="005A7750" w:rsidRDefault="005A7750" w:rsidP="005A7750">
      <w:pPr>
        <w:spacing w:after="0" w:line="240" w:lineRule="auto"/>
        <w:rPr>
          <w:rFonts w:ascii="Calibri" w:eastAsia="Times New Roman" w:hAnsi="Calibri" w:cs="Calibri"/>
          <w:color w:val="000000"/>
          <w:sz w:val="24"/>
          <w:szCs w:val="24"/>
          <w:lang w:eastAsia="lv-LV"/>
        </w:rPr>
      </w:pPr>
    </w:p>
    <w:p w14:paraId="2626BE7F" w14:textId="77777777" w:rsidR="005A7750" w:rsidRPr="005A7750" w:rsidRDefault="005A7750" w:rsidP="005A7750">
      <w:pPr>
        <w:shd w:val="clear" w:color="auto" w:fill="FFFFFF"/>
        <w:spacing w:after="0" w:line="240" w:lineRule="auto"/>
        <w:rPr>
          <w:rFonts w:ascii="Times New Roman" w:eastAsia="Times New Roman" w:hAnsi="Times New Roman" w:cs="Times New Roman"/>
          <w:sz w:val="24"/>
          <w:szCs w:val="24"/>
          <w:lang w:eastAsia="lv-LV"/>
        </w:rPr>
      </w:pPr>
      <w:r w:rsidRPr="005A7750">
        <w:rPr>
          <w:rFonts w:ascii="Times New Roman" w:eastAsia="Times New Roman" w:hAnsi="Times New Roman" w:cs="Times New Roman"/>
          <w:b/>
          <w:bCs/>
          <w:i/>
          <w:iCs/>
          <w:sz w:val="24"/>
          <w:szCs w:val="24"/>
          <w:shd w:val="clear" w:color="auto" w:fill="FFFFFF"/>
          <w:lang w:eastAsia="lv-LV"/>
        </w:rPr>
        <w:t>Ar cieņu</w:t>
      </w:r>
    </w:p>
    <w:p w14:paraId="3766CA88" w14:textId="77777777" w:rsidR="005A7750" w:rsidRPr="005A7750" w:rsidRDefault="005A7750" w:rsidP="005A7750">
      <w:pPr>
        <w:shd w:val="clear" w:color="auto" w:fill="FFFFFF"/>
        <w:spacing w:after="0" w:line="240" w:lineRule="auto"/>
        <w:rPr>
          <w:rFonts w:ascii="Segoe UI" w:eastAsia="Times New Roman" w:hAnsi="Segoe UI" w:cs="Segoe UI"/>
          <w:color w:val="002060"/>
          <w:lang w:eastAsia="lv-LV"/>
        </w:rPr>
      </w:pPr>
      <w:r w:rsidRPr="005A7750">
        <w:rPr>
          <w:rFonts w:ascii="Times New Roman" w:eastAsia="Times New Roman" w:hAnsi="Times New Roman" w:cs="Times New Roman"/>
          <w:b/>
          <w:bCs/>
          <w:i/>
          <w:iCs/>
          <w:color w:val="000000"/>
          <w:sz w:val="24"/>
          <w:szCs w:val="24"/>
          <w:shd w:val="clear" w:color="auto" w:fill="FFFFFF"/>
          <w:lang w:eastAsia="lv-LV"/>
        </w:rPr>
        <w:t xml:space="preserve">Juta </w:t>
      </w:r>
      <w:proofErr w:type="spellStart"/>
      <w:r w:rsidRPr="005A7750">
        <w:rPr>
          <w:rFonts w:ascii="Times New Roman" w:eastAsia="Times New Roman" w:hAnsi="Times New Roman" w:cs="Times New Roman"/>
          <w:b/>
          <w:bCs/>
          <w:i/>
          <w:iCs/>
          <w:color w:val="000000"/>
          <w:sz w:val="24"/>
          <w:szCs w:val="24"/>
          <w:shd w:val="clear" w:color="auto" w:fill="FFFFFF"/>
          <w:lang w:eastAsia="lv-LV"/>
        </w:rPr>
        <w:t>Ķupe</w:t>
      </w:r>
      <w:proofErr w:type="spellEnd"/>
    </w:p>
    <w:p w14:paraId="7D748650" w14:textId="77777777" w:rsidR="005A7750" w:rsidRPr="005A7750" w:rsidRDefault="005A7750" w:rsidP="005A7750">
      <w:pPr>
        <w:shd w:val="clear" w:color="auto" w:fill="FFFFFF"/>
        <w:spacing w:after="0" w:line="240" w:lineRule="auto"/>
        <w:rPr>
          <w:rFonts w:ascii="Calibri" w:eastAsia="Times New Roman" w:hAnsi="Calibri" w:cs="Calibri"/>
          <w:color w:val="002060"/>
          <w:lang w:eastAsia="lv-LV"/>
        </w:rPr>
      </w:pPr>
      <w:r w:rsidRPr="005A7750">
        <w:rPr>
          <w:rFonts w:ascii="Times New Roman" w:eastAsia="Times New Roman" w:hAnsi="Times New Roman" w:cs="Times New Roman"/>
          <w:b/>
          <w:bCs/>
          <w:i/>
          <w:iCs/>
          <w:color w:val="000000"/>
          <w:sz w:val="24"/>
          <w:szCs w:val="24"/>
          <w:shd w:val="clear" w:color="auto" w:fill="FFFFFF"/>
          <w:lang w:eastAsia="lv-LV"/>
        </w:rPr>
        <w:t>Tieslietu ministrijas</w:t>
      </w:r>
      <w:r w:rsidRPr="005A7750">
        <w:rPr>
          <w:rFonts w:ascii="Times New Roman" w:eastAsia="Times New Roman" w:hAnsi="Times New Roman" w:cs="Times New Roman"/>
          <w:b/>
          <w:bCs/>
          <w:i/>
          <w:iCs/>
          <w:color w:val="000000"/>
          <w:sz w:val="20"/>
          <w:szCs w:val="20"/>
          <w:lang w:eastAsia="lv-LV"/>
        </w:rPr>
        <w:br/>
      </w:r>
      <w:r w:rsidRPr="005A7750">
        <w:rPr>
          <w:rFonts w:ascii="Times New Roman" w:eastAsia="Times New Roman" w:hAnsi="Times New Roman" w:cs="Times New Roman"/>
          <w:b/>
          <w:bCs/>
          <w:i/>
          <w:iCs/>
          <w:color w:val="000000"/>
          <w:sz w:val="24"/>
          <w:szCs w:val="24"/>
          <w:shd w:val="clear" w:color="auto" w:fill="FFFFFF"/>
          <w:lang w:eastAsia="lv-LV"/>
        </w:rPr>
        <w:t>Valststiesību departamenta</w:t>
      </w:r>
    </w:p>
    <w:p w14:paraId="7A51B321" w14:textId="77777777" w:rsidR="005A7750" w:rsidRPr="005A7750" w:rsidRDefault="005A7750" w:rsidP="005A7750">
      <w:pPr>
        <w:shd w:val="clear" w:color="auto" w:fill="FFFFFF"/>
        <w:spacing w:after="0" w:line="240" w:lineRule="auto"/>
        <w:rPr>
          <w:rFonts w:ascii="Calibri" w:eastAsia="Times New Roman" w:hAnsi="Calibri" w:cs="Calibri"/>
          <w:color w:val="002060"/>
          <w:lang w:eastAsia="lv-LV"/>
        </w:rPr>
      </w:pPr>
      <w:r w:rsidRPr="005A7750">
        <w:rPr>
          <w:rFonts w:ascii="Times New Roman" w:eastAsia="Times New Roman" w:hAnsi="Times New Roman" w:cs="Times New Roman"/>
          <w:b/>
          <w:bCs/>
          <w:i/>
          <w:iCs/>
          <w:color w:val="000000"/>
          <w:sz w:val="24"/>
          <w:szCs w:val="24"/>
          <w:shd w:val="clear" w:color="auto" w:fill="FFFFFF"/>
          <w:lang w:eastAsia="lv-LV"/>
        </w:rPr>
        <w:t>Administratīvo tiesību nodaļas juriste</w:t>
      </w:r>
    </w:p>
    <w:p w14:paraId="2B51F3CC" w14:textId="77777777" w:rsidR="005A7750" w:rsidRPr="005A7750" w:rsidRDefault="005A7750" w:rsidP="005A7750">
      <w:pPr>
        <w:shd w:val="clear" w:color="auto" w:fill="FFFFFF"/>
        <w:spacing w:after="0" w:line="240" w:lineRule="auto"/>
        <w:rPr>
          <w:rFonts w:ascii="Calibri" w:eastAsia="Times New Roman" w:hAnsi="Calibri" w:cs="Calibri"/>
          <w:color w:val="002060"/>
          <w:lang w:eastAsia="lv-LV"/>
        </w:rPr>
      </w:pPr>
      <w:r w:rsidRPr="005A7750">
        <w:rPr>
          <w:rFonts w:ascii="Times New Roman" w:eastAsia="Times New Roman" w:hAnsi="Times New Roman" w:cs="Times New Roman"/>
          <w:b/>
          <w:bCs/>
          <w:i/>
          <w:iCs/>
          <w:color w:val="000000"/>
          <w:sz w:val="24"/>
          <w:szCs w:val="24"/>
          <w:shd w:val="clear" w:color="auto" w:fill="FFFFFF"/>
          <w:lang w:eastAsia="lv-LV"/>
        </w:rPr>
        <w:t>Tālr. 67036937</w:t>
      </w:r>
      <w:r w:rsidRPr="005A7750">
        <w:rPr>
          <w:rFonts w:ascii="Times New Roman" w:eastAsia="Times New Roman" w:hAnsi="Times New Roman" w:cs="Times New Roman"/>
          <w:i/>
          <w:iCs/>
          <w:color w:val="000000"/>
          <w:sz w:val="20"/>
          <w:szCs w:val="20"/>
          <w:lang w:eastAsia="lv-LV"/>
        </w:rPr>
        <w:br/>
      </w:r>
      <w:r w:rsidRPr="005A7750">
        <w:rPr>
          <w:rFonts w:ascii="Times New Roman" w:eastAsia="Times New Roman" w:hAnsi="Times New Roman" w:cs="Times New Roman"/>
          <w:b/>
          <w:bCs/>
          <w:i/>
          <w:iCs/>
          <w:color w:val="000000"/>
          <w:sz w:val="24"/>
          <w:szCs w:val="24"/>
          <w:lang w:eastAsia="lv-LV"/>
        </w:rPr>
        <w:t>E-pasts: </w:t>
      </w:r>
      <w:hyperlink r:id="rId8" w:tgtFrame="_blank" w:history="1">
        <w:r w:rsidRPr="005A7750">
          <w:rPr>
            <w:rFonts w:ascii="Times New Roman" w:eastAsia="Times New Roman" w:hAnsi="Times New Roman" w:cs="Times New Roman"/>
            <w:b/>
            <w:bCs/>
            <w:i/>
            <w:iCs/>
            <w:color w:val="0000FF"/>
            <w:sz w:val="24"/>
            <w:szCs w:val="24"/>
            <w:u w:val="single"/>
            <w:lang w:eastAsia="lv-LV"/>
          </w:rPr>
          <w:t>Juta.Kupe@tm.gov.lv</w:t>
        </w:r>
      </w:hyperlink>
    </w:p>
    <w:sectPr w:rsidR="005A7750" w:rsidRPr="005A7750" w:rsidSect="005A7750">
      <w:pgSz w:w="11906" w:h="16838"/>
      <w:pgMar w:top="993"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655BB"/>
    <w:multiLevelType w:val="multilevel"/>
    <w:tmpl w:val="740C7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750"/>
    <w:rsid w:val="002D2548"/>
    <w:rsid w:val="005A775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8EDE44"/>
  <w15:chartTrackingRefBased/>
  <w15:docId w15:val="{5C6165CC-0671-4527-8166-4CC50FA3E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control-plaintext">
    <w:name w:val="form-control-plaintext"/>
    <w:basedOn w:val="Normal"/>
    <w:rsid w:val="005A775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5A7750"/>
    <w:rPr>
      <w:color w:val="0000FF"/>
      <w:u w:val="single"/>
    </w:rPr>
  </w:style>
  <w:style w:type="character" w:customStyle="1" w:styleId="form-required">
    <w:name w:val="form-required"/>
    <w:basedOn w:val="DefaultParagraphFont"/>
    <w:rsid w:val="005A7750"/>
  </w:style>
  <w:style w:type="paragraph" w:customStyle="1" w:styleId="xxxmsonormal">
    <w:name w:val="x_x_x_msonormal"/>
    <w:basedOn w:val="Normal"/>
    <w:rsid w:val="005A775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xxxmarkmwdloyzg8">
    <w:name w:val="x_x_x_markmwdloyzg8"/>
    <w:basedOn w:val="DefaultParagraphFont"/>
    <w:rsid w:val="005A7750"/>
  </w:style>
  <w:style w:type="paragraph" w:styleId="NormalWeb">
    <w:name w:val="Normal (Web)"/>
    <w:basedOn w:val="Normal"/>
    <w:uiPriority w:val="99"/>
    <w:semiHidden/>
    <w:unhideWhenUsed/>
    <w:rsid w:val="005A7750"/>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0917428">
      <w:bodyDiv w:val="1"/>
      <w:marLeft w:val="0"/>
      <w:marRight w:val="0"/>
      <w:marTop w:val="0"/>
      <w:marBottom w:val="0"/>
      <w:divBdr>
        <w:top w:val="none" w:sz="0" w:space="0" w:color="auto"/>
        <w:left w:val="none" w:sz="0" w:space="0" w:color="auto"/>
        <w:bottom w:val="none" w:sz="0" w:space="0" w:color="auto"/>
        <w:right w:val="none" w:sz="0" w:space="0" w:color="auto"/>
      </w:divBdr>
      <w:divsChild>
        <w:div w:id="1750695058">
          <w:marLeft w:val="-225"/>
          <w:marRight w:val="-225"/>
          <w:marTop w:val="0"/>
          <w:marBottom w:val="0"/>
          <w:divBdr>
            <w:top w:val="none" w:sz="0" w:space="0" w:color="auto"/>
            <w:left w:val="none" w:sz="0" w:space="0" w:color="auto"/>
            <w:bottom w:val="none" w:sz="0" w:space="0" w:color="auto"/>
            <w:right w:val="none" w:sz="0" w:space="0" w:color="auto"/>
          </w:divBdr>
          <w:divsChild>
            <w:div w:id="1306199270">
              <w:marLeft w:val="0"/>
              <w:marRight w:val="0"/>
              <w:marTop w:val="0"/>
              <w:marBottom w:val="0"/>
              <w:divBdr>
                <w:top w:val="none" w:sz="0" w:space="0" w:color="auto"/>
                <w:left w:val="none" w:sz="0" w:space="0" w:color="auto"/>
                <w:bottom w:val="none" w:sz="0" w:space="0" w:color="auto"/>
                <w:right w:val="none" w:sz="0" w:space="0" w:color="auto"/>
              </w:divBdr>
            </w:div>
          </w:divsChild>
        </w:div>
        <w:div w:id="518276671">
          <w:marLeft w:val="-225"/>
          <w:marRight w:val="-225"/>
          <w:marTop w:val="0"/>
          <w:marBottom w:val="0"/>
          <w:divBdr>
            <w:top w:val="none" w:sz="0" w:space="0" w:color="auto"/>
            <w:left w:val="none" w:sz="0" w:space="0" w:color="auto"/>
            <w:bottom w:val="none" w:sz="0" w:space="0" w:color="auto"/>
            <w:right w:val="none" w:sz="0" w:space="0" w:color="auto"/>
          </w:divBdr>
          <w:divsChild>
            <w:div w:id="634260905">
              <w:marLeft w:val="0"/>
              <w:marRight w:val="0"/>
              <w:marTop w:val="0"/>
              <w:marBottom w:val="0"/>
              <w:divBdr>
                <w:top w:val="none" w:sz="0" w:space="0" w:color="auto"/>
                <w:left w:val="none" w:sz="0" w:space="0" w:color="auto"/>
                <w:bottom w:val="none" w:sz="0" w:space="0" w:color="auto"/>
                <w:right w:val="none" w:sz="0" w:space="0" w:color="auto"/>
              </w:divBdr>
            </w:div>
          </w:divsChild>
        </w:div>
        <w:div w:id="1335842737">
          <w:marLeft w:val="-225"/>
          <w:marRight w:val="-225"/>
          <w:marTop w:val="0"/>
          <w:marBottom w:val="0"/>
          <w:divBdr>
            <w:top w:val="none" w:sz="0" w:space="0" w:color="auto"/>
            <w:left w:val="none" w:sz="0" w:space="0" w:color="auto"/>
            <w:bottom w:val="none" w:sz="0" w:space="0" w:color="auto"/>
            <w:right w:val="none" w:sz="0" w:space="0" w:color="auto"/>
          </w:divBdr>
          <w:divsChild>
            <w:div w:id="2123527989">
              <w:marLeft w:val="0"/>
              <w:marRight w:val="0"/>
              <w:marTop w:val="0"/>
              <w:marBottom w:val="0"/>
              <w:divBdr>
                <w:top w:val="none" w:sz="0" w:space="0" w:color="auto"/>
                <w:left w:val="none" w:sz="0" w:space="0" w:color="auto"/>
                <w:bottom w:val="none" w:sz="0" w:space="0" w:color="auto"/>
                <w:right w:val="none" w:sz="0" w:space="0" w:color="auto"/>
              </w:divBdr>
              <w:divsChild>
                <w:div w:id="985083096">
                  <w:marLeft w:val="0"/>
                  <w:marRight w:val="0"/>
                  <w:marTop w:val="0"/>
                  <w:marBottom w:val="0"/>
                  <w:divBdr>
                    <w:top w:val="single" w:sz="6" w:space="0" w:color="auto"/>
                    <w:left w:val="single" w:sz="2" w:space="0" w:color="auto"/>
                    <w:bottom w:val="single" w:sz="6" w:space="0" w:color="auto"/>
                    <w:right w:val="single" w:sz="2" w:space="0" w:color="auto"/>
                  </w:divBdr>
                </w:div>
              </w:divsChild>
            </w:div>
          </w:divsChild>
        </w:div>
        <w:div w:id="1946695631">
          <w:marLeft w:val="-225"/>
          <w:marRight w:val="-225"/>
          <w:marTop w:val="0"/>
          <w:marBottom w:val="0"/>
          <w:divBdr>
            <w:top w:val="none" w:sz="0" w:space="0" w:color="auto"/>
            <w:left w:val="none" w:sz="0" w:space="0" w:color="auto"/>
            <w:bottom w:val="none" w:sz="0" w:space="0" w:color="auto"/>
            <w:right w:val="none" w:sz="0" w:space="0" w:color="auto"/>
          </w:divBdr>
          <w:divsChild>
            <w:div w:id="120239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0546">
      <w:bodyDiv w:val="1"/>
      <w:marLeft w:val="0"/>
      <w:marRight w:val="0"/>
      <w:marTop w:val="0"/>
      <w:marBottom w:val="0"/>
      <w:divBdr>
        <w:top w:val="none" w:sz="0" w:space="0" w:color="auto"/>
        <w:left w:val="none" w:sz="0" w:space="0" w:color="auto"/>
        <w:bottom w:val="none" w:sz="0" w:space="0" w:color="auto"/>
        <w:right w:val="none" w:sz="0" w:space="0" w:color="auto"/>
      </w:divBdr>
      <w:divsChild>
        <w:div w:id="1034039182">
          <w:marLeft w:val="0"/>
          <w:marRight w:val="0"/>
          <w:marTop w:val="0"/>
          <w:marBottom w:val="0"/>
          <w:divBdr>
            <w:top w:val="none" w:sz="0" w:space="0" w:color="auto"/>
            <w:left w:val="none" w:sz="0" w:space="0" w:color="auto"/>
            <w:bottom w:val="none" w:sz="0" w:space="0" w:color="auto"/>
            <w:right w:val="none" w:sz="0" w:space="0" w:color="auto"/>
          </w:divBdr>
          <w:divsChild>
            <w:div w:id="663364502">
              <w:marLeft w:val="0"/>
              <w:marRight w:val="0"/>
              <w:marTop w:val="0"/>
              <w:marBottom w:val="0"/>
              <w:divBdr>
                <w:top w:val="none" w:sz="0" w:space="0" w:color="auto"/>
                <w:left w:val="none" w:sz="0" w:space="0" w:color="auto"/>
                <w:bottom w:val="none" w:sz="0" w:space="0" w:color="auto"/>
                <w:right w:val="none" w:sz="0" w:space="0" w:color="auto"/>
              </w:divBdr>
              <w:divsChild>
                <w:div w:id="1921131327">
                  <w:marLeft w:val="0"/>
                  <w:marRight w:val="0"/>
                  <w:marTop w:val="0"/>
                  <w:marBottom w:val="0"/>
                  <w:divBdr>
                    <w:top w:val="none" w:sz="0" w:space="0" w:color="auto"/>
                    <w:left w:val="none" w:sz="0" w:space="0" w:color="auto"/>
                    <w:bottom w:val="none" w:sz="0" w:space="0" w:color="auto"/>
                    <w:right w:val="none" w:sz="0" w:space="0" w:color="auto"/>
                  </w:divBdr>
                  <w:divsChild>
                    <w:div w:id="214780276">
                      <w:marLeft w:val="0"/>
                      <w:marRight w:val="0"/>
                      <w:marTop w:val="0"/>
                      <w:marBottom w:val="0"/>
                      <w:divBdr>
                        <w:top w:val="none" w:sz="0" w:space="0" w:color="auto"/>
                        <w:left w:val="none" w:sz="0" w:space="0" w:color="auto"/>
                        <w:bottom w:val="none" w:sz="0" w:space="0" w:color="auto"/>
                        <w:right w:val="none" w:sz="0" w:space="0" w:color="auto"/>
                      </w:divBdr>
                      <w:divsChild>
                        <w:div w:id="110394687">
                          <w:marLeft w:val="0"/>
                          <w:marRight w:val="0"/>
                          <w:marTop w:val="0"/>
                          <w:marBottom w:val="0"/>
                          <w:divBdr>
                            <w:top w:val="none" w:sz="0" w:space="0" w:color="auto"/>
                            <w:left w:val="none" w:sz="0" w:space="0" w:color="auto"/>
                            <w:bottom w:val="none" w:sz="0" w:space="0" w:color="auto"/>
                            <w:right w:val="none" w:sz="0" w:space="0" w:color="auto"/>
                          </w:divBdr>
                          <w:divsChild>
                            <w:div w:id="1096637496">
                              <w:marLeft w:val="0"/>
                              <w:marRight w:val="0"/>
                              <w:marTop w:val="0"/>
                              <w:marBottom w:val="0"/>
                              <w:divBdr>
                                <w:top w:val="none" w:sz="0" w:space="0" w:color="auto"/>
                                <w:left w:val="none" w:sz="0" w:space="0" w:color="auto"/>
                                <w:bottom w:val="none" w:sz="0" w:space="0" w:color="auto"/>
                                <w:right w:val="none" w:sz="0" w:space="0" w:color="auto"/>
                              </w:divBdr>
                              <w:divsChild>
                                <w:div w:id="770586429">
                                  <w:marLeft w:val="0"/>
                                  <w:marRight w:val="0"/>
                                  <w:marTop w:val="0"/>
                                  <w:marBottom w:val="0"/>
                                  <w:divBdr>
                                    <w:top w:val="none" w:sz="0" w:space="0" w:color="auto"/>
                                    <w:left w:val="none" w:sz="0" w:space="0" w:color="auto"/>
                                    <w:bottom w:val="none" w:sz="0" w:space="0" w:color="auto"/>
                                    <w:right w:val="none" w:sz="0" w:space="0" w:color="auto"/>
                                  </w:divBdr>
                                  <w:divsChild>
                                    <w:div w:id="501896973">
                                      <w:marLeft w:val="0"/>
                                      <w:marRight w:val="0"/>
                                      <w:marTop w:val="0"/>
                                      <w:marBottom w:val="0"/>
                                      <w:divBdr>
                                        <w:top w:val="none" w:sz="0" w:space="0" w:color="auto"/>
                                        <w:left w:val="none" w:sz="0" w:space="0" w:color="auto"/>
                                        <w:bottom w:val="none" w:sz="0" w:space="0" w:color="auto"/>
                                        <w:right w:val="none" w:sz="0" w:space="0" w:color="auto"/>
                                      </w:divBdr>
                                      <w:divsChild>
                                        <w:div w:id="1207721040">
                                          <w:marLeft w:val="0"/>
                                          <w:marRight w:val="0"/>
                                          <w:marTop w:val="0"/>
                                          <w:marBottom w:val="0"/>
                                          <w:divBdr>
                                            <w:top w:val="none" w:sz="0" w:space="0" w:color="auto"/>
                                            <w:left w:val="none" w:sz="0" w:space="0" w:color="auto"/>
                                            <w:bottom w:val="none" w:sz="0" w:space="0" w:color="auto"/>
                                            <w:right w:val="none" w:sz="0" w:space="0" w:color="auto"/>
                                          </w:divBdr>
                                          <w:divsChild>
                                            <w:div w:id="301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3045432">
          <w:marLeft w:val="0"/>
          <w:marRight w:val="0"/>
          <w:marTop w:val="0"/>
          <w:marBottom w:val="0"/>
          <w:divBdr>
            <w:top w:val="none" w:sz="0" w:space="0" w:color="auto"/>
            <w:left w:val="none" w:sz="0" w:space="0" w:color="auto"/>
            <w:bottom w:val="none" w:sz="0" w:space="0" w:color="auto"/>
            <w:right w:val="none" w:sz="0" w:space="0" w:color="auto"/>
          </w:divBdr>
          <w:divsChild>
            <w:div w:id="677078412">
              <w:marLeft w:val="0"/>
              <w:marRight w:val="0"/>
              <w:marTop w:val="0"/>
              <w:marBottom w:val="0"/>
              <w:divBdr>
                <w:top w:val="none" w:sz="0" w:space="0" w:color="auto"/>
                <w:left w:val="none" w:sz="0" w:space="0" w:color="auto"/>
                <w:bottom w:val="none" w:sz="0" w:space="0" w:color="auto"/>
                <w:right w:val="none" w:sz="0" w:space="0" w:color="auto"/>
              </w:divBdr>
              <w:divsChild>
                <w:div w:id="1431509929">
                  <w:marLeft w:val="0"/>
                  <w:marRight w:val="0"/>
                  <w:marTop w:val="0"/>
                  <w:marBottom w:val="0"/>
                  <w:divBdr>
                    <w:top w:val="none" w:sz="0" w:space="0" w:color="auto"/>
                    <w:left w:val="none" w:sz="0" w:space="0" w:color="auto"/>
                    <w:bottom w:val="none" w:sz="0" w:space="0" w:color="auto"/>
                    <w:right w:val="none" w:sz="0" w:space="0" w:color="auto"/>
                  </w:divBdr>
                  <w:divsChild>
                    <w:div w:id="186929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senija.Vitola@tm.gov.lv" TargetMode="External"/><Relationship Id="rId3" Type="http://schemas.openxmlformats.org/officeDocument/2006/relationships/settings" Target="settings.xml"/><Relationship Id="rId7" Type="http://schemas.openxmlformats.org/officeDocument/2006/relationships/hyperlink" Target="mailto:guna.engele-volkova@vara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varam.gov.lv" TargetMode="External"/><Relationship Id="rId5" Type="http://schemas.openxmlformats.org/officeDocument/2006/relationships/hyperlink" Target="mailto:Juta.Kupe@tm.gov.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1710</Words>
  <Characters>975</Characters>
  <Application>Microsoft Office Word</Application>
  <DocSecurity>0</DocSecurity>
  <Lines>8</Lines>
  <Paragraphs>5</Paragraphs>
  <ScaleCrop>false</ScaleCrop>
  <Company/>
  <LinksUpToDate>false</LinksUpToDate>
  <CharactersWithSpaces>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Guna Eņģele-Volkova</dc:creator>
  <cp:keywords/>
  <dc:description/>
  <cp:lastModifiedBy>Guna Eņģele-Volkova</cp:lastModifiedBy>
  <cp:revision>1</cp:revision>
  <dcterms:created xsi:type="dcterms:W3CDTF">2021-10-06T09:55:00Z</dcterms:created>
  <dcterms:modified xsi:type="dcterms:W3CDTF">2021-10-06T09:57:00Z</dcterms:modified>
</cp:coreProperties>
</file>