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papildinošajai saimnieciskajai darbībai, ja labuma guvēja institūcijā saimnieciskajai pamatdarbībai piešķirtā kapacitāte nepārsniedz 20 procentus no attiecīgās infrastruktūras kopējās gada finansiālās vai laika resursu kapacitātes un pētniecības organizācijas rīcībā ir atbilstoša resursu vadības sistēma finanšu, personāla un pamatdarbības procesu uzskaitei;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papildinoša saimnieciskā darbība neietver nosacījumu tikai par "piešķirtā finansiālā kapacitāte nepārsniedz 20 procentus no pētniecības organizācijas kopējās gada finansiālās vai laika resursu kapacitātes", aicinām precizēt terminoloģiju, lai punkts attiektos uz visiem 2.5. apakšpunktos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21.1.2. </w:t>
            </w:r>
            <w:r w:rsidR="00000000" w:rsidRPr="00000000" w:rsidDel="00000000">
              <w:rPr>
                <w:rtl w:val="0"/>
              </w:rPr>
              <w:t xml:space="preserve">apakšpunktā</w:t>
            </w:r>
            <w:r w:rsidR="00000000" w:rsidRPr="00000000" w:rsidDel="00000000">
              <w:rPr>
                <w:rtl w:val="0"/>
              </w:rPr>
              <w:t xml:space="preserve">  minētajā gadījumā sadarbības iestāde saskaņā ar atbildīgās iestādes izstrādāto ikgadēju publiskā finansējuma uzraudzības un atgūšanas mehānismu nodrošina veikto investīciju atbilstības uzraudzību papildinošas saimnieciskās darbības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20 procentu ierobežojums no infrastruktūras gada jaudas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pārkāpumu.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papildinoša saimnieciskā darbība neietver nosacījumu tikai par "piešķirtā finansiālā kapacitāte nepārsniedz 20 procentus no pētniecības organizācijas kopējās gada finansiālās vai laika resursu kapacitātes", aicinām precizēt terminoloģiju, lai punkts attiektos uz visiem 2.5. apakšpunktos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21.1.2. </w:t>
            </w:r>
            <w:r w:rsidR="00000000" w:rsidRPr="00000000" w:rsidDel="00000000">
              <w:rPr>
                <w:rtl w:val="0"/>
              </w:rPr>
              <w:t xml:space="preserve">apakšpunktā</w:t>
            </w:r>
            <w:r w:rsidR="00000000" w:rsidRPr="00000000" w:rsidDel="00000000">
              <w:rPr>
                <w:rtl w:val="0"/>
              </w:rPr>
              <w:t xml:space="preserve">  minētajā gadījumā sadarbības iestāde saskaņā ar atbildīgās iestādes izstrādāto ikgadēju publiskā finansējuma uzraudzības un atgūšanas mehānismu nodrošina veikto investīciju atbilstības uzraudzību papildinošas saimnieciskās darbības nosacījumiem visā projekta dzīves ciklā. Finansējuma saņēmējs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20 procentu ierobežojums no infrastruktūras gada jaudas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pārkāpumu.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projekta punktā noteikto procedūru dažādību, aicinām rindkopas daļu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 izteikt atsevišķā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1. ja konstatē, ka noteikumu 21.1.2. un 21.2.1. apakšpunktā minētajā gadījumā tiek pārsniegti šo noteikumu 2.5. apakšpunktā minētie ierobežojumi;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63.</w:t>
            </w:r>
            <w:r w:rsidR="00000000" w:rsidRPr="00000000" w:rsidDel="00000000">
              <w:rPr>
                <w:vertAlign w:val="superscript"/>
                <w:rtl w:val="0"/>
              </w:rPr>
              <w:t xml:space="preserve">1</w:t>
            </w:r>
            <w:r w:rsidR="00000000" w:rsidRPr="00000000" w:rsidDel="00000000">
              <w:rPr>
                <w:rtl w:val="0"/>
              </w:rPr>
              <w:t xml:space="preserve">1. punktā iekļauto informāciju saistībā ar ierobežojumiem atbilstoši grozījumu projekta 2.5. apakšpunkta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Šo noteikumu 21.</w:t>
            </w:r>
            <w:r w:rsidR="00000000" w:rsidRPr="00000000" w:rsidDel="00000000">
              <w:rPr>
                <w:vertAlign w:val="superscript"/>
                <w:rtl w:val="0"/>
              </w:rPr>
              <w:t xml:space="preserve">3</w:t>
            </w:r>
            <w:r w:rsidR="00000000" w:rsidRPr="00000000" w:rsidDel="00000000">
              <w:rPr>
                <w:rtl w:val="0"/>
              </w:rPr>
              <w:t xml:space="preserve"> punktā noteiktā kārtība par pārskatu par papildinošas saimnieciskās darbības apjomu sagatavošanu, pieejamības nodrošināšanu un turpmāku rīcību šo noteikumu 21.</w:t>
            </w:r>
            <w:r w:rsidR="00000000" w:rsidRPr="00000000" w:rsidDel="00000000">
              <w:rPr>
                <w:vertAlign w:val="superscript"/>
                <w:rtl w:val="0"/>
              </w:rPr>
              <w:t xml:space="preserve">3</w:t>
            </w:r>
            <w:r w:rsidR="00000000" w:rsidRPr="00000000" w:rsidDel="00000000">
              <w:rPr>
                <w:rtl w:val="0"/>
              </w:rPr>
              <w:t xml:space="preserve">  punktā minēto nosacījumu pārkāpumu gadījumā piemērojama ar finansējuma saņēmēja sagatavotu 2024. gada pārskatu par papildinošas saimnieciskās darbības apjomu.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minētos nosacījumus, ņemot vērā, ka 2024.gada pārskatiem būtu jau jābūt apstiprinātiem, attiecīgi to precizēšana var radīt papildus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07.04.2026. 22.51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07.04.2026. 22.51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Atzinumi_26-TA-128.docx</dc:title>
</cp:coreProperties>
</file>

<file path=docProps/custom.xml><?xml version="1.0" encoding="utf-8"?>
<Properties xmlns="http://schemas.openxmlformats.org/officeDocument/2006/custom-properties" xmlns:vt="http://schemas.openxmlformats.org/officeDocument/2006/docPropsVTypes"/>
</file>