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sabiedrību dāvinājumiem (ziedoj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22.04.2024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22.04.2024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