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23. marta noteikumos Nr. 288 "Aptieku darbības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9.0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Normatīvais regulējums prasību nēsāt piespraudi paredz farmaceitam, klīniskajam farmaceitam, farmaceita asistentam un farmācijas studentam. Savukārt Farmācijas likuma 42. pantā minētajām ārstniecības personām, kuras zāļu izplatīšanu aptiekas filiālē veic tikai normatīvajos aktos noteiktos izņēmuma gadījumos, šāda prasība nav paredzēta.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svītrot) noteikumu projekta 20. punktā piedāvāto Ministru kabineta 2010. gada 23. marta noteikumu Nr. 288 "Aptieku darbības noteikumi" (turpmāk – Noteikumi Nr. 288) 19.</w:t>
            </w:r>
            <w:r w:rsidR="00000000" w:rsidRPr="00000000" w:rsidDel="00000000">
              <w:rPr>
                <w:vertAlign w:val="superscript"/>
                <w:rtl w:val="0"/>
              </w:rPr>
              <w:t xml:space="preserve">1</w:t>
            </w:r>
            <w:r w:rsidR="00000000" w:rsidRPr="00000000" w:rsidDel="00000000">
              <w:rPr>
                <w:rtl w:val="0"/>
              </w:rPr>
              <w:t xml:space="preserve"> punktu atbilstoši iecerētajam regulējumam, vienlaikus nepieciešamības gadījumā precizējot noteikumu projekta 64. punktā piedāvāto Noteikumu Nr. 288 47.</w:t>
            </w:r>
            <w:r w:rsidR="00000000" w:rsidRPr="00000000" w:rsidDel="00000000">
              <w:rPr>
                <w:vertAlign w:val="superscript"/>
                <w:rtl w:val="0"/>
              </w:rPr>
              <w:t xml:space="preserve">6</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Aptiekas vadītāja pienākumu nodrošināt, ka, apkalpojot apmeklētājus, farmaceits un farmaceita asistents nēsā pie apģērba redzamā vietā apliecību-piespraudi, kas izsniegta atbilstoši normatīvajiem aktiem par farmaceitu un farmaceitu asistentu reģistrēšanas kārtību, noteic Noteikumu Nr. 288 25.4. apakšpunkts. Savukārt Noteikumu Nr. 288 25.7. apakšpunkts noteic aptiekas vadītāja pienākumu nodrošināt, ka farmācijas students prakses laikā, apkalpojot klientus, nēsā piespraudi ar vārdu, uzvārdu un norādi "Farmācijas students". Noteikumu projekta 23. punkts paredz minēto pienākumu Noteikumu Nr. 288 25.4. apakšpunktā 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farmaceitam (klīniskajam farmaceitam) un farmaceita asistentam apliecību-piespraudi izsniedz Latvijas Farmaceitu biedrība Ministru kabineta 2004. gada 27. aprīļa noteikumos Nr. 454 "Farmaceitu un farmaceitu asistentu reģistrēšanas kārtība" (turpmāk – Noteikumi Nr. 454) noteiktajā kārtībā. Savukārt no Ministru kabineta 2013. gada 22. oktobra noteikumu Nr. 1136 "Grozījumi Ministru kabineta 2010. gada 23. marta noteikumos Nr. 288 "Aptieku darbības noteikumi"" anotācijas 2. sadaļas secināms, ka farmācijas studentiem piespraudi nodrošina aptiekas vadītājs. Ievērojot minēto, norādām, ka farmaceitam, klīniskajam farmaceitam un farmaceita asistentam izsniegtā apliecība-piespraude un farmācijas studentam izsniegtā piespraude ir atšķirīga veida piespraudes. Papildus norādām, ka atbilstoši Ministru kabineta 2009. gada 3. februāra noteikumu Nr. 108 "Normatīvo aktu projektu sagatavošanas noteikumi" 2.2. un 2.3. apakšpunktam normatīvā akta projektu raksta normatīvajiem aktiem atbilstošā vienotā stilistikā, izmantojot vienveidīgas un standartizētas vārdiskās izteiksmes, kā arī ievērojot juridisko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 punktā piedāvātais Noteikumu Nr. 288 19.</w:t>
            </w:r>
            <w:r w:rsidR="00000000" w:rsidRPr="00000000" w:rsidDel="00000000">
              <w:rPr>
                <w:vertAlign w:val="superscript"/>
                <w:rtl w:val="0"/>
              </w:rPr>
              <w:t xml:space="preserve">1</w:t>
            </w:r>
            <w:r w:rsidR="00000000" w:rsidRPr="00000000" w:rsidDel="00000000">
              <w:rPr>
                <w:rtl w:val="0"/>
              </w:rPr>
              <w:t xml:space="preserve"> punkts noteic, ka uz Farmācijas likuma 42. pantā minētajām ārstniecības personām, kuras zāļu izplatīšanu aptiekas filiālē veic tikai normatīvajos aktos noteiktos izņēmuma gadījumos, prasība nēsāt pie apģērba redzamā vietā apliecību-piespraudi, nav attiecināma. Farmācijas likuma 42. pants noteic: vispārēja un slēgta tipa aptiekās zāles drīkst izgatavot, kontrolēt un izplatīt tikai speciālisti, kam ir farmaceitiskā izglītība. Aptiekas filiālē, kas atrodas novadā, novada pilsētā vai novada pagastā, kur iedzīvotāju skaits nepārsniedz 4000 un piecu kilometru rādiusā nav citas aptiekas vai aptiekas filiāles, zāles drīkst izplatīt arī ārstniecības persona. Vēršam uzmanību, ka atbilstoši Noteikumu Nr. 454 3. punktam apliecību-piespraudi Latvijas Farmaceitu biedrība izsniedz tikai farmaceitu un farmaceitu asistentu reģistrā reģistrētiem farmaceitiem un farmaceitu asistentiem. Minētais regulējums neparedz apliecības-piespraudes izsniegšanu Farmācijas likuma 42. pantā minētajām ārstniecības personām, tādējādi nav nepieciešamības noteikt, ka prasība pie apģērba redzamā vietā nēsāt apliecību-piespraudi uz Farmācijas likuma 42. pantā minētajām ārstniecības personām nav attiecināma.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Aptiekas filiālē, kas atrodas novadā, novada pilsētā vai novada pagastā, kur iedzīvotāju skaits nepārsniedz 4000 un piecu kilometru rādiusā nav citas aptiekas vai aptiekas filiāles zāles var izsniegt (izplatīt) arī ārsts, medicīnas māsa un ārsta palīgs (feldšeris) atbilstoši šo noteikumu noteiktajam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27. punktu, novēršot regulējuma dublēšanu.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Farmācijas likuma 42. pants jau noteic, ka aptiekas filiālē, kas atrodas novadā, novada pilsētā vai novada pagastā, kur iedzīvotāju skaits nepārsniedz 4000 un piecu kilometru rādiusā nav citas aptiekas vai aptiekas filiāles, zāles drīkst izplatīt arī ārstniecības 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w:t>
            </w:r>
            <w:r w:rsidR="00000000" w:rsidRPr="00000000" w:rsidDel="00000000">
              <w:rPr>
                <w:rtl w:val="0"/>
              </w:rPr>
              <w:t xml:space="preserve"> </w:t>
            </w:r>
            <w:r w:rsidR="00000000" w:rsidRPr="00000000" w:rsidDel="00000000">
              <w:rPr>
                <w:rtl w:val="0"/>
              </w:rPr>
              <w:t xml:space="preserve">Vispārējā tipa aptiekā farmaceits, tai skaitā klīniskais farmaceits, un farmaceita asistents savas kompetences ietvaros sniedz apmeklētājiem nepieciešamās konsultācijas par zālēm un to lietošanu, tai skaitā konsultācijas pēc ārstniecības personas vai cita veselības aprūpes speciālista ieteikuma par bezrecepšu zālēm vieglas saslimšanas gadījumos (tai skaitā sāpēm, drudzi, saaukstēšanos, gripu, klepu, kakla sāpēm, alerģiskām reakcijām, gremošanas traucējumiem, caureju, aizcietējumiem, nelabumu, vieglām ādas saslimšanām, pedikulozi, kā arī nelielām traumām un brūcēm), nodrošinot profesionālu farmaceitisko izvērtējumu un piemērotāko bezrecepšu zāļu ieteikšanu. Farmaceits izvērtē nepieciešamību pacientam vērsties pie ārsta, un smagu, ilgstošu vai neskaidru simptomu gadījumā sniedz attiecīgu rekomendāciju par ārstniecības personas konsultāciju. Konsultācijas laikā, izsniedzot zāles, var veikt izrakstīto (nozīmēto) zāļu lietošanas pielāgošanu, mainot zāļu formu, lietošanas laiku vai devu (turpmāk – zāļu lietošanas pielāgošana), ja tas mutiski vai rakstiski saskaņots ar ārstniecības personu, kura zāles izrakstījusi (nozīmējusi). Ja zāles izsniedz farmaceita asistents un nepieciešama zāļu lietošanas pielāgošana, to drīkst veikt tikai pēc farmaceita konsultācijas, zāļu lietošanas pielāgošanu mutiski vai rakstiski saskaņo ar ārstniecības personu, kura zāles izrakstījusi (nozīmējusi). Izsniedzot zāles, veselības informācijas sistēmā (E-veselības sistēmā) elektroniskajā receptē vai, ja recepte ir papīra formātā, receptes veidlapā tiek norādīts zāļu lietošanas pielāgošanas pamatojumu, tai skaitā zāļu formas, lietošanas laika vai devas maiņa. Farmaceits vai farmaceita asistents savas kompetences ietvaros var ieteikt veikt attiecīgus eksprestestus. Darbs aptiekā un tās filiālē tiek organizēts tā, lai sarunas ar apmeklētājiem noritētu efektīvi un netraucēti, nodrošinot pacienta privātumu un konfidencialitāti.</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1.3. sadaļā skaidrot, vai un kā aptiekā jāfiksē fakts, ka farmaceits izrakstīto (nozīmēto) zāļu lietošanas pielāgošanu, mainot zāļu formu, lietošanas laiku vai devu (turpmāk – zāļu lietošanas pielāgošana), veicis tikai pēc mutiska saskaņojuma ar ārstniecības personu, kura zāles izrakstījusi (nozīmējusi).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w:t>
            </w:r>
            <w:r w:rsidR="00000000" w:rsidRPr="00000000" w:rsidDel="00000000">
              <w:rPr>
                <w:rtl w:val="0"/>
              </w:rPr>
              <w:t xml:space="preserve"> </w:t>
            </w:r>
            <w:r w:rsidR="00000000" w:rsidRPr="00000000" w:rsidDel="00000000">
              <w:rPr>
                <w:rtl w:val="0"/>
              </w:rPr>
              <w:t xml:space="preserve">Vispārējā tipa aptiekā farmaceits, tai skaitā klīniskais farmaceits, un farmaceita asistents savas kompetences ietvaros sniedz apmeklētājiem nepieciešamās konsultācijas par zālēm un to lietošanu, tai skaitā konsultācijas pēc ārstniecības personas vai cita veselības aprūpes speciālista ieteikuma par bezrecepšu zālēm vieglas saslimšanas gadījumos (tai skaitā sāpēm, drudzi, saaukstēšanos, gripu, klepu, kakla sāpēm, alerģiskām reakcijām, gremošanas traucējumiem, caureju, aizcietējumiem, nelabumu, vieglām ādas saslimšanām, pedikulozi, kā arī nelielām traumām un brūcēm), nodrošinot profesionālu farmaceitisko izvērtējumu un piemērotāko bezrecepšu zāļu ieteikšanu. Farmaceits izvērtē nepieciešamību pacientam vērsties pie ārsta, un smagu, ilgstošu vai neskaidru simptomu gadījumā sniedz attiecīgu rekomendāciju par ārstniecības personas konsultāciju. Konsultācijas laikā, izsniedzot zāles, var veikt izrakstīto (nozīmēto) zāļu lietošanas pielāgošanu, mainot zāļu formu, lietošanas laiku vai devu (turpmāk – zāļu lietošanas pielāgošana), ja tas mutiski vai rakstiski saskaņots ar ārstniecības personu, kura zāles izrakstījusi (nozīmējusi). Ja zāles izsniedz farmaceita asistents un nepieciešama zāļu lietošanas pielāgošana, to drīkst veikt tikai pēc farmaceita konsultācijas, zāļu lietošanas pielāgošanu mutiski vai rakstiski saskaņo ar ārstniecības personu, kura zāles izrakstījusi (nozīmējusi). Izsniedzot zāles, veselības informācijas sistēmā (E-veselības sistēmā) elektroniskajā receptē vai, ja recepte ir papīra formātā, receptes veidlapā tiek norādīts zāļu lietošanas pielāgošanas pamatojumu, tai skaitā zāļu formas, lietošanas laika vai devas maiņa. Farmaceits vai farmaceita asistents savas kompetences ietvaros var ieteikt veikt attiecīgus eksprestestus. Darbs aptiekā un tās filiālē tiek organizēts tā, lai sarunas ar apmeklētājiem noritētu efektīvi un netraucēti, nodrošinot pacienta privātumu un konfidencialitāti.</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1.3. sadaļā norādīt (piemērveidā), kādos gadījumos Noteikumu Nr. 288 zāļu lietošanas pielāgošana uzskatāma par pamatotu.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6</w:t>
            </w:r>
            <w:r w:rsidR="00000000" w:rsidRPr="00000000" w:rsidDel="00000000">
              <w:rPr>
                <w:rtl w:val="0"/>
              </w:rPr>
              <w:t xml:space="preserve">3. izmanto vakcīnas, kas ir uzglabātas atbilstoši ražotāja noteiktajāam temperatūras režīmam;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60. punktā piedāvāto Noteikumu Nr. 288 43.</w:t>
            </w:r>
            <w:r w:rsidR="00000000" w:rsidRPr="00000000" w:rsidDel="00000000">
              <w:rPr>
                <w:vertAlign w:val="superscript"/>
                <w:rtl w:val="0"/>
              </w:rPr>
              <w:t xml:space="preserve">6</w:t>
            </w:r>
            <w:r w:rsidR="00000000" w:rsidRPr="00000000" w:rsidDel="00000000">
              <w:rPr>
                <w:rtl w:val="0"/>
              </w:rPr>
              <w:t xml:space="preserve">1. un 43.</w:t>
            </w:r>
            <w:r w:rsidR="00000000" w:rsidRPr="00000000" w:rsidDel="00000000">
              <w:rPr>
                <w:vertAlign w:val="superscript"/>
                <w:rtl w:val="0"/>
              </w:rPr>
              <w:t xml:space="preserve">6</w:t>
            </w:r>
            <w:r w:rsidR="00000000" w:rsidRPr="00000000" w:rsidDel="00000000">
              <w:rPr>
                <w:rtl w:val="0"/>
              </w:rPr>
              <w:t xml:space="preserve">3. apakšpunktu, novēršot regulējuma dublēšanu.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9. punktā piedāvātais Noteikumu Nr. 288 8.</w:t>
            </w:r>
            <w:r w:rsidR="00000000" w:rsidRPr="00000000" w:rsidDel="00000000">
              <w:rPr>
                <w:vertAlign w:val="superscript"/>
                <w:rtl w:val="0"/>
              </w:rPr>
              <w:t xml:space="preserve">2</w:t>
            </w:r>
            <w:r w:rsidR="00000000" w:rsidRPr="00000000" w:rsidDel="00000000">
              <w:rPr>
                <w:rtl w:val="0"/>
              </w:rPr>
              <w:t xml:space="preserve">2. apakšpunkts jau noteic, ka vispārējā tipa aptiekā vai tās filiālē vakcināciju veic vietā, kas atbilst šajā apakšpunktā noteiktajām prasībām. Savukārt farmaceita un klīniskā farmaceita pienākums izmantot vakcīnas, kas ir uzglabātas atbilstoši ražotāja noteiktajam temperatūras režīmam izriet no šajā apakšpunktā noteiktās prasības vakcinācijas vietā nodrošināt vakcīnu uzglabāšanu atbilstoši ražotāja noteiktajam vakcīnas uzglabāšanas temperatūras režīmam un citām attiecīgo zāļu uzglabāšanas prasībām saskaņā ar normatīvajiem aktiem par zāļu izplatīšanu un kvalitātes kontroles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1. vieta ir vizuāli nodalīta aptiekas apmeklētāju apkalpošanas zālē vai tā ir atsevišķa telpa šo noteikumu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13.</w:t>
            </w:r>
            <w:r w:rsidR="00000000" w:rsidRPr="00000000" w:rsidDel="00000000">
              <w:rPr>
                <w:rtl w:val="0"/>
              </w:rPr>
              <w:t xml:space="preserve"> ​​​​​​​,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16. </w:t>
            </w:r>
            <w:r w:rsidR="00000000" w:rsidRPr="00000000" w:rsidDel="00000000">
              <w:rPr>
                <w:rtl w:val="0"/>
              </w:rPr>
              <w:t xml:space="preserve">apakšpunktā</w:t>
            </w:r>
            <w:r w:rsidR="00000000" w:rsidRPr="00000000" w:rsidDel="00000000">
              <w:rPr>
                <w:rtl w:val="0"/>
              </w:rPr>
              <w:t xml:space="preserve"> minēto papildpakalpojumu 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noteikumu projekta 9. punktā piedāvātajā Noteikumu Nr. 288 8.</w:t>
            </w:r>
            <w:r w:rsidR="00000000" w:rsidRPr="00000000" w:rsidDel="00000000">
              <w:rPr>
                <w:vertAlign w:val="superscript"/>
                <w:rtl w:val="0"/>
              </w:rPr>
              <w:t xml:space="preserve">2</w:t>
            </w:r>
            <w:r w:rsidR="00000000" w:rsidRPr="00000000" w:rsidDel="00000000">
              <w:rPr>
                <w:rtl w:val="0"/>
              </w:rPr>
              <w:t xml:space="preserve">1. apakšpunktā ietvertās atsauces.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minētajam apakšpunktam prasība vispārējā tipa aptiekā vai tās filiālē nodrošināt vizuāli nodalītu vietu aptiekas apmeklētāju apkalpošanas zālē vai atsevišķu telpu tiek attiecināta uz, piemēram, dalību veselības veicināšanas kampaņās.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2. vieta ir vizuāli nodalīta apmeklētāju apkalpošanas zālē, norobežota ar necaurspīdīgu konstrukciju un skaņas izolāciju vai tā ir atsevišķa telpa šo noteikumu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8. </w:t>
            </w:r>
            <w:r w:rsidR="00000000" w:rsidRPr="00000000" w:rsidDel="00000000">
              <w:rPr>
                <w:rtl w:val="0"/>
              </w:rPr>
              <w:t xml:space="preserve">apakšpunktā</w:t>
            </w:r>
            <w:r w:rsidR="00000000" w:rsidRPr="00000000" w:rsidDel="00000000">
              <w:rPr>
                <w:rtl w:val="0"/>
              </w:rPr>
              <w:t xml:space="preserve"> minētās vakcinācijas sniegšanai. Vakcinācijas vieta ir aprīkota ar aprīkojumu atbilstoši normatīvajos aktos par vakcinācijas kārtību noteiktajām prasībām telpai, kurā veic vakcināciju ārpus ārstniecības iestādes. Vakcinācijas vieta ir viegli kopjama un atbilstoši ventilēta, un tā nodrošina vakcīnu uzglabāšanu atbilstoši ražotāja noteiktajam vakcīnas uzglabāšanas temperatūras režīmam un citām attiecīgo zāļu uzglabāšanas prasībām saskaņā ar normatīvajiem aktiem par zāļu izplatīšanu un kvalitātes kontroles kārtību. Vakcinācijas vietā ir iekārtota pacienta novērošanas zona, kurā pacients pēc vakcinācijas uzturas vismaz 15–30 minūtes akūtu blakusreakciju novērošanai;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8. punktā piedāvātajā 8.</w:t>
            </w:r>
            <w:r w:rsidR="00000000" w:rsidRPr="00000000" w:rsidDel="00000000">
              <w:rPr>
                <w:vertAlign w:val="superscript"/>
                <w:rtl w:val="0"/>
              </w:rPr>
              <w:t xml:space="preserve">2</w:t>
            </w:r>
            <w:r w:rsidR="00000000" w:rsidRPr="00000000" w:rsidDel="00000000">
              <w:rPr>
                <w:rtl w:val="0"/>
              </w:rPr>
              <w:t xml:space="preserve">2. apakšpunktā vārdus "kurā pacients pēc vakcinācijas uzturas vismaz 15-30 minūtes akūtu blakusreakciju novērošanai", novēršot regulējuma dublēšanu.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60. punktā piedāvātais Noteikumu Nr. 288 43.</w:t>
            </w:r>
            <w:r w:rsidR="00000000" w:rsidRPr="00000000" w:rsidDel="00000000">
              <w:rPr>
                <w:vertAlign w:val="superscript"/>
                <w:rtl w:val="0"/>
              </w:rPr>
              <w:t xml:space="preserve">6</w:t>
            </w:r>
            <w:r w:rsidR="00000000" w:rsidRPr="00000000" w:rsidDel="00000000">
              <w:rPr>
                <w:rtl w:val="0"/>
              </w:rPr>
              <w:t xml:space="preserve">6. apakšpunkts noteic farmaceita un klīniskā farmaceita pienākumu vismaz 15-30 minūtes pēc vakcinācijas novērot, vai pacientam nerodas akūtas blakusreakcijas. Ievērojot, ka minētā prasība pēc būtības attiecināma uz vakcinācijas papildpakalpojuma sniegšanu, nevis vakcinācijas vietas ierīkošanu, aicinām regulējumu noteikt tikai noteikumu projekta 60. punktā piedāvātajā Noteikumu Nr. 288 43.</w:t>
            </w:r>
            <w:r w:rsidR="00000000" w:rsidRPr="00000000" w:rsidDel="00000000">
              <w:rPr>
                <w:vertAlign w:val="superscript"/>
                <w:rtl w:val="0"/>
              </w:rPr>
              <w:t xml:space="preserve">6</w:t>
            </w:r>
            <w:r w:rsidR="00000000" w:rsidRPr="00000000" w:rsidDel="00000000">
              <w:rPr>
                <w:rtl w:val="0"/>
              </w:rPr>
              <w:t xml:space="preserve">6.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Farmaceita asistents piedalās farmaceitiskās aprūpes nodrošināšanā savas kompetences ietvaros saskaņā ar šiem noteikumiem un veic darba pienākumus farmaceita uzraudzībā, kurš ir nodarbināts attiecīgajā aptiekā (aptiekas filiālē) un nodrošina farmaceita asistenta konsultēšanu un darba uzraudzību. Aptiekā ir izstrādāta, ieviesta un dokumentēta kārtība, kas nosaka farmaceita pieejamību farmaceita asistenta darba laikā un gadījumus, kad farmaceita asistents piesaista farmaceitu un uzraudzības īstenošanas principus.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25. punktā piedāvātā Noteikumu Nr. 288 27.</w:t>
            </w:r>
            <w:r w:rsidR="00000000" w:rsidRPr="00000000" w:rsidDel="00000000">
              <w:rPr>
                <w:vertAlign w:val="superscript"/>
                <w:rtl w:val="0"/>
              </w:rPr>
              <w:t xml:space="preserve">1</w:t>
            </w:r>
            <w:r w:rsidR="00000000" w:rsidRPr="00000000" w:rsidDel="00000000">
              <w:rPr>
                <w:rtl w:val="0"/>
              </w:rPr>
              <w:t xml:space="preserve"> punkta pirmo teikumu, novēršot regulējuma dublēšanu.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nosacījums, ka farmaceita asistents veic darba pienākumus farmaceita uzraudzībā jau paredz to, ka farmaceits veic farmaceita asistenta darba 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w:t>
            </w:r>
            <w:r w:rsidR="00000000" w:rsidRPr="00000000" w:rsidDel="00000000">
              <w:rPr>
                <w:rtl w:val="0"/>
              </w:rPr>
              <w:t xml:space="preserve"> </w:t>
            </w:r>
            <w:r w:rsidR="00000000" w:rsidRPr="00000000" w:rsidDel="00000000">
              <w:rPr>
                <w:rtl w:val="0"/>
              </w:rPr>
              <w:t xml:space="preserve">Vispārējā tipa aptiekā farmaceits, tai skaitā klīniskais farmaceits, un farmaceita asistents savas kompetences ietvaros sniedz apmeklētājiem nepieciešamās konsultācijas par zālēm un to lietošanu, tai skaitā konsultācijas pēc ārstniecības personas vai cita veselības aprūpes speciālista ieteikuma par bezrecepšu zālēm vieglas saslimšanas gadījumos (tai skaitā sāpēm, drudzi, saaukstēšanos, gripu, klepu, kakla sāpēm, alerģiskām reakcijām, gremošanas traucējumiem, caureju, aizcietējumiem, nelabumu, vieglām ādas saslimšanām, pedikulozi, kā arī nelielām traumām un brūcēm), nodrošinot profesionālu farmaceitisko izvērtējumu un piemērotāko bezrecepšu zāļu ieteikšanu. Farmaceits izvērtē nepieciešamību pacientam vērsties pie ārsta, un smagu, ilgstošu vai neskaidru simptomu gadījumā sniedz attiecīgu rekomendāciju par ārstniecības personas konsultāciju. Konsultācijas laikā, izsniedzot zāles, var veikt izrakstīto (nozīmēto) zāļu lietošanas pielāgošanu, mainot zāļu formu, lietošanas laiku vai devu (turpmāk – zāļu lietošanas pielāgošana), ja tas mutiski vai rakstiski saskaņots ar ārstniecības personu, kura zāles izrakstījusi (nozīmējusi). Ja zāles izsniedz farmaceita asistents un nepieciešama zāļu lietošanas pielāgošana, to drīkst veikt tikai pēc farmaceita konsultācijas, zāļu lietošanas pielāgošanu mutiski vai rakstiski saskaņo ar ārstniecības personu, kura zāles izrakstījusi (nozīmējusi). Izsniedzot zāles, veselības informācijas sistēmā (E-veselības sistēmā) elektroniskajā receptē vai, ja recepte ir papīra formātā, receptes veidlapā tiek norādīts zāļu lietošanas pielāgošanas pamatojumu, tai skaitā zāļu formas, lietošanas laika vai devas maiņa. Farmaceits vai farmaceita asistents savas kompetences ietvaros var ieteikt veikt attiecīgus eksprestestus. Darbs aptiekā un tās filiālē tiek organizēts tā, lai sarunas ar apmeklētājiem noritētu efektīvi un netraucēti, nodrošinot pacienta privātumu un konfidencialitāti.</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aizstāt noteikumu projekta 43. punktā piedāvātajā Noteikumu Nr. 288 29. punktā vārdu "rakstiski" ar vārdu "rakstveidā". Paskaidrojam, ka "rakstisks" ir tāds, kura saturs ir pausts, fiksēts ar rakstības līdzekļiem (</w:t>
            </w:r>
            <w:r w:rsidR="00000000" w:rsidRPr="00000000" w:rsidDel="00000000">
              <w:rPr>
                <w:i w:val="1"/>
                <w:rtl w:val="0"/>
              </w:rPr>
              <w:t xml:space="preserve">sk. https://tezaurs.lv/rakstisks</w:t>
            </w:r>
            <w:r w:rsidR="00000000" w:rsidRPr="00000000" w:rsidDel="00000000">
              <w:rPr>
                <w:rtl w:val="0"/>
              </w:rPr>
              <w:t xml:space="preserve">), savukārt "rakstveida" ir tāds, kas ir fiksēts ar raksta zīmēm. Tādējādi rakstisks saskaņojums paredz saskaņojumu papīra formā, savukārt rakstveida saskaņojums – elektroniskā vai papīra 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w:t>
            </w:r>
            <w:r w:rsidR="00000000" w:rsidRPr="00000000" w:rsidDel="00000000">
              <w:rPr>
                <w:rtl w:val="0"/>
              </w:rPr>
              <w:t xml:space="preserve"> </w:t>
            </w:r>
            <w:r w:rsidR="00000000" w:rsidRPr="00000000" w:rsidDel="00000000">
              <w:rPr>
                <w:rtl w:val="0"/>
              </w:rPr>
              <w:t xml:space="preserve">Vispārējā tipa aptiekā farmaceits, tai skaitā klīniskais farmaceits, un farmaceita asistents savas kompetences ietvaros sniedz apmeklētājiem nepieciešamās konsultācijas par zālēm un to lietošanu, tai skaitā konsultācijas pēc ārstniecības personas vai cita veselības aprūpes speciālista ieteikuma par bezrecepšu zālēm vieglas saslimšanas gadījumos (tai skaitā sāpēm, drudzi, saaukstēšanos, gripu, klepu, kakla sāpēm, alerģiskām reakcijām, gremošanas traucējumiem, caureju, aizcietējumiem, nelabumu, vieglām ādas saslimšanām, pedikulozi, kā arī nelielām traumām un brūcēm), nodrošinot profesionālu farmaceitisko izvērtējumu un piemērotāko bezrecepšu zāļu ieteikšanu. Farmaceits izvērtē nepieciešamību pacientam vērsties pie ārsta, un smagu, ilgstošu vai neskaidru simptomu gadījumā sniedz attiecīgu rekomendāciju par ārstniecības personas konsultāciju. Konsultācijas laikā, izsniedzot zāles, var veikt izrakstīto (nozīmēto) zāļu lietošanas pielāgošanu, mainot zāļu formu, lietošanas laiku vai devu (turpmāk – zāļu lietošanas pielāgošana), ja tas mutiski vai rakstiski saskaņots ar ārstniecības personu, kura zāles izrakstījusi (nozīmējusi). Ja zāles izsniedz farmaceita asistents un nepieciešama zāļu lietošanas pielāgošana, to drīkst veikt tikai pēc farmaceita konsultācijas, zāļu lietošanas pielāgošanu mutiski vai rakstiski saskaņo ar ārstniecības personu, kura zāles izrakstījusi (nozīmējusi). Izsniedzot zāles, veselības informācijas sistēmā (E-veselības sistēmā) elektroniskajā receptē vai, ja recepte ir papīra formātā, receptes veidlapā tiek norādīts zāļu lietošanas pielāgošanas pamatojumu, tai skaitā zāļu formas, lietošanas laika vai devas maiņa. Farmaceits vai farmaceita asistents savas kompetences ietvaros var ieteikt veikt attiecīgus eksprestestus. Darbs aptiekā un tās filiālē tiek organizēts tā, lai sarunas ar apmeklētājiem noritētu efektīvi un netraucēti, nodrošinot pacienta privātumu un konfidencialitāti.</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aizstāt noteikumu projekta 43. punktā piedāvātajā Noteikumu Nr. 288 29. punktā vārdus "veselības informācijas sistēmā (E-veselības sistēmā" ar vārdiem "vienotajā veselības nozares elektroniskajā informācijas sistēmā" atbilstoši Ārstniecības likuma 1. panta 27. 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25-TA-102</w:t>
    </w:r>
    <w:r>
      <w:br/>
    </w:r>
    <w:r w:rsidR="00000000" w:rsidRPr="00000000" w:rsidDel="00000000">
      <w:rPr>
        <w:rtl w:val="0"/>
      </w:rPr>
      <w:t xml:space="preserve">Izdrukāts 20.07.2026. 16.37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25-TA-102</w:t>
    </w:r>
    <w:r>
      <w:br/>
    </w:r>
    <w:r w:rsidR="00000000" w:rsidRPr="00000000" w:rsidDel="00000000">
      <w:rPr>
        <w:rtl w:val="0"/>
      </w:rPr>
      <w:t xml:space="preserve">Izdrukāts 20.07.2026. 16.37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Atzinumi_25-TA-102.docx</dc:title>
</cp:coreProperties>
</file>

<file path=docProps/custom.xml><?xml version="1.0" encoding="utf-8"?>
<Properties xmlns="http://schemas.openxmlformats.org/officeDocument/2006/custom-properties" xmlns:vt="http://schemas.openxmlformats.org/officeDocument/2006/docPropsVTypes"/>
</file>