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pasākumam 2.1.1.4. sastāda 101 696 160 </w:t>
            </w:r>
            <w:r w:rsidR="00000000" w:rsidRPr="00000000" w:rsidDel="00000000">
              <w:rPr>
                <w:i w:val="1"/>
                <w:rtl w:val="0"/>
              </w:rPr>
              <w:t xml:space="preserve">euro</w:t>
            </w:r>
            <w:r w:rsidR="00000000" w:rsidRPr="00000000" w:rsidDel="00000000">
              <w:rPr>
                <w:rtl w:val="0"/>
              </w:rPr>
              <w:t xml:space="preserve"> (no tā elastības finansējuma apjoms – 14 040 058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un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projekta realizācijai valsts budžeta līdzfinansējums nebūs nepieciešams, lūdzam veikt attiecīgas korekcijas dokumentos (t.sk.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Slaidiņš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01.07.2024.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01.07.2024.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