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Stigas ielā 6, Jūrmalā,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un privatizācijas lietas materiāli (institūciju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(Papildinajums par urbumiem)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saskaņā ar Meža likuma 44.panta ceturtās daļas 3.punkta “b” apakšpunktu saņemt Ministru kabineta atļauju ēku (būvju) īpašniekam, privatizējot nekustamo īpašumu (nekustamā īpašuma kadastra Nr.1300 025 1238) - zemes vienību (zemes vienības kadastra apzīmējums 1300 025 1238), ar kopējo platību 0,1330 ha, Stigas ielā 6, Jūrmalā (turpmāk - zemesgabals), privatizēt arī tā sastāvā ietilpstošo valsts meža zemi 0,03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paskaidrojošajiem dokumentiem un anotācijā norādītajam zemesgabals nodots privatizācijai saskaņā ar Ministru kabineta </w:t>
            </w:r>
            <w:r w:rsidR="00000000" w:rsidRPr="00000000" w:rsidDel="00000000">
              <w:rPr>
                <w:u w:val="single"/>
                <w:rtl w:val="0"/>
              </w:rPr>
              <w:t xml:space="preserve">1998.gada 21.oktobra rīkojumu</w:t>
            </w:r>
            <w:r w:rsidR="00000000" w:rsidRPr="00000000" w:rsidDel="00000000">
              <w:rPr>
                <w:rtl w:val="0"/>
              </w:rPr>
              <w:t xml:space="preserve"> Nr.507 “Par zemesgabalu nodošanu privatizācijai” (pielikuma 2.8.apakšpunkts), kā arī ar Ministru kabineta </w:t>
            </w:r>
            <w:r w:rsidR="00000000" w:rsidRPr="00000000" w:rsidDel="00000000">
              <w:rPr>
                <w:u w:val="single"/>
                <w:rtl w:val="0"/>
              </w:rPr>
              <w:t xml:space="preserve">1994.gada 18.oktobra</w:t>
            </w:r>
            <w:r w:rsidR="00000000" w:rsidRPr="00000000" w:rsidDel="00000000">
              <w:rPr>
                <w:rtl w:val="0"/>
              </w:rPr>
              <w:t xml:space="preserve"> rīkojumu Nr.456 “Par valsts īpašuma objektu nodošanu privatizācijai” (1.23.apakšpunkts) privatizācijai nodota sanatorija "Janķemeri", kuras nekustamā īpašuma sastāvā bija ar zemesgabalu saistītais ēku (būvju) nekustamais īpašums ar kadastra Nr.13005250004 (turpmāk - būvju īpašums). Vienlaikus zemesgabala privatizācijas ierosinājums, ko iesniegusi būvju īpašuma īpašniece, saņemts un reģistrēts SIA “Publisko aktīvu pārvaldītājs Possessor” privatizācijas ierosinājumu reģistrā </w:t>
            </w:r>
            <w:r w:rsidR="00000000" w:rsidRPr="00000000" w:rsidDel="00000000">
              <w:rPr>
                <w:u w:val="single"/>
                <w:rtl w:val="0"/>
              </w:rPr>
              <w:t xml:space="preserve">2006.gada 25.augustā</w:t>
            </w:r>
            <w:r w:rsidR="00000000" w:rsidRPr="00000000" w:rsidDel="00000000">
              <w:rPr>
                <w:rtl w:val="0"/>
              </w:rPr>
              <w:t xml:space="preserve"> ar Nr.2.894.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par privatizācijas ierosinājuma izskatīšanas procesu (proti, par apstākļiem, kādēļ lēmums par atļauju privatizēt zemesgabala sastāvā esošo meža zemi tiek virzīts gandrīz 17 gadus pēc privatizācijas ierosinājuma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1.3.apakšsadaļā "Pašreizējā situācija" precizēt atsauci uz likuma "Par zemes dzīlēm" normu (12.</w:t>
            </w:r>
            <w:r w:rsidR="00000000" w:rsidRPr="00000000" w:rsidDel="00000000">
              <w:rPr>
                <w:vertAlign w:val="superscript"/>
                <w:rtl w:val="0"/>
              </w:rPr>
              <w:t xml:space="preserve">1</w:t>
            </w:r>
            <w:r w:rsidR="00000000" w:rsidRPr="00000000" w:rsidDel="00000000">
              <w:rPr>
                <w:rtl w:val="0"/>
              </w:rPr>
              <w:t xml:space="preserve"> panta pirmā daļa nevis 12.1 panta pirmā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22-TA-3747</w:t>
    </w:r>
    <w:r>
      <w:br/>
    </w:r>
    <w:r w:rsidR="00000000" w:rsidRPr="00000000" w:rsidDel="00000000">
      <w:rPr>
        <w:rtl w:val="0"/>
      </w:rPr>
      <w:t xml:space="preserve">Izdrukāts 21.03.2023.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22-TA-3747</w:t>
    </w:r>
    <w:r>
      <w:br/>
    </w:r>
    <w:r w:rsidR="00000000" w:rsidRPr="00000000" w:rsidDel="00000000">
      <w:rPr>
        <w:rtl w:val="0"/>
      </w:rPr>
      <w:t xml:space="preserve">Izdrukāts 21.03.2023.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Atzinumi_22-TA-3747.docx</dc:title>
</cp:coreProperties>
</file>

<file path=docProps/custom.xml><?xml version="1.0" encoding="utf-8"?>
<Properties xmlns="http://schemas.openxmlformats.org/officeDocument/2006/custom-properties" xmlns:vt="http://schemas.openxmlformats.org/officeDocument/2006/docPropsVTypes"/>
</file>