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Nr.606 "Ministru kabineta kārtības rullis" 52.2.6.</w:t>
            </w:r>
            <w:r w:rsidR="00000000" w:rsidRPr="00000000" w:rsidDel="00000000">
              <w:rPr>
                <w:vertAlign w:val="superscript"/>
                <w:rtl w:val="0"/>
              </w:rPr>
              <w:t xml:space="preserve">1</w:t>
            </w:r>
            <w:r w:rsidR="00000000" w:rsidRPr="00000000" w:rsidDel="00000000">
              <w:rPr>
                <w:rtl w:val="0"/>
              </w:rPr>
              <w:t xml:space="preserve">apakšpunkts noteic, ka atzinumu (projekta saskaņojumu) nepieciešams saņemt no Datu valsts inspekcijas, ja projekts skar personas datu apstrādes jautājumus, tostarp personas datu apstrādi informācijas sistēmās. Projekta pēdējā precizētā redakcija tiek papildināta ar jaunu regulējumu par profesionālās rehabilitācijas informācijas sistēmas izveidi un tajā iekļaujamiem datiem (par personām, kuras pieprasījušas un saņēmušas profesionālās rehabilitācijas un citus noteiktus pakalpojumus, tostarp personas datus un veselības datus, kā arī datus par saņemtajiem pakalpojumiem un to sniedzējiem), ievērojot minēto, lūdzam projektu saskaņot ar Datu valsts inspekciju.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 Sociālo pakalpojumu un sociālās palīdzības likuma (turpmāk - SPSPL) tiek izslēgta vārdkopa "personām, kuras sasniegušas vecumu, kas dod tiesības saņemt </w:t>
            </w:r>
            <w:r w:rsidR="00000000" w:rsidRPr="00000000" w:rsidDel="00000000">
              <w:rPr>
                <w:b w:val="1"/>
                <w:rtl w:val="0"/>
              </w:rPr>
              <w:t xml:space="preserve">valsts vecuma pensiju</w:t>
            </w:r>
            <w:r w:rsidR="00000000" w:rsidRPr="00000000" w:rsidDel="00000000">
              <w:rPr>
                <w:rtl w:val="0"/>
              </w:rPr>
              <w:t xml:space="preserve">" un tās </w:t>
            </w:r>
            <w:r w:rsidR="00000000" w:rsidRPr="00000000" w:rsidDel="00000000">
              <w:rPr>
                <w:b w:val="1"/>
                <w:rtl w:val="0"/>
              </w:rPr>
              <w:t xml:space="preserve">saīsinājums "pensijas vecuma personas"</w:t>
            </w:r>
            <w:r w:rsidR="00000000" w:rsidRPr="00000000" w:rsidDel="00000000">
              <w:rPr>
                <w:rtl w:val="0"/>
              </w:rPr>
              <w:t xml:space="preserve"> (SPSPL 1.panta 2.punkts). Taču šis saīsinājums, piemēram, tiek lietots SPSPL 11.panta 2.punktā, 27.panta pirmās daļas 1.punktā, 28.panta pirmās daļas 2.punktā un 35.panta piektās daļas 1., 2., 3.punktā. Likuma "Par valsts pensijām" 7.pants paredz trīs veida pensijas - vecuma, invaliditātes, apgādnieka zaudējuma pensiju. Aicinām tiesiskai skaidrībai SPSPL atšifrēt saīsinājumu vietā, kur pirmo reizi tas tekstā būs pieminēts vai kā citādi precizēt vārdus "pensijas vecuma personas", lai būtu skaidrs pensijas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saskaņot invaliditātes iedalījuma rakstību ar Invaliditātes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1.3.sadaļas lauka "Pašreizējā situācija" tekstā (pēdējā rindkopā) aizstāt likuma "Par pašvaldībām" nosaukumu uz jauno Pašvaldību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11.09.2023.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11.09.2023.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Atzinumi_22-TA-1080.docx</dc:title>
</cp:coreProperties>
</file>

<file path=docProps/custom.xml><?xml version="1.0" encoding="utf-8"?>
<Properties xmlns="http://schemas.openxmlformats.org/officeDocument/2006/custom-properties" xmlns:vt="http://schemas.openxmlformats.org/officeDocument/2006/docPropsVTypes"/>
</file>