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grupā ar balsstiesībām ir pārstāvēti: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Deklarācijas par Artura Krišjāņa Kariņa vadītā Ministru kabineta darbību  “Moderna pārvaldība” sadaļā ietvertā 303.punkta “ (..) Veicināsim aktīvu sabiedrības līdzdalību lēmumu pieņemšanas procesos (..)” mērķa sasniegšanu, vienlaikus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stratēģiskās komunikācijas un informatīvās telpas drošības koncepcijā 2023.–2027. gadam paredzēta partnerība ar organizētu pilsonisko sabiedrību, privāto un akadēmisko sektoru, lai sasniegtu Koncepcijas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plānā 2021.–2027. gadam par valsts prioritāti izvirzījusi sabiedrības saliedētības un iedzīvotāju piederības stiprināšanu Latvijai, tostarp ar informatīvās telpas stiprināšanu, novēršot dezinformāciju un uzlabojot medijpratību, veicinot pilsonisko līdzdalību un attīstot komunikācijas prasmes dažādās grupās un kultūrās (“Vienota, droša un atvērta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padomē iekļaut kā pastāvīgus padomes locekļus arī organizētās pilsoniskās sabiedrības (nevalstisko organizāciju) pārstāvjus un/vai izveidot padomes sabiedriski konsultatīvo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pilsoniskās sabiedrības pārstāvja dalību ir iespējams nodrošināt ar Nevalstisko organizāciju un Ministru kabineta sadarbības memoranda īstenošanas padomes starpniecību, ievērojot “Kārtība, kādā Nevalstisko organizāciju un Ministru kabineta sadarbības memoranda īstenošanas padome deleģē pārstāvjus (t.sk. kritērijiem) dalībai dažādos sadarbības un uzraudzības mehānismos”: https://www.mk.gov.lv/lv/media/9615/download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5.punktu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grupā ar balsstiesībām ir pārstāvēti: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kancelejas Stratēģiskās komunikācijas koordinācijas departaments (StratCom);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Valsts prezidenta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Ministru prezidenta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 Informācijas tehnoloģiju drošības incidentu novēršanas institūcija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 NVO un Ministru kabineta sadarbības memoranda padomes deleģēts organizētās pilsoniskās sabiedrības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Un/vai iekļaut jaunu punktu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04.03.2023.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04.03.2023.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