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izbeidz piemērot atkritumu statusu koksnes pelniem, kas iegūti no koksnes sadedzināšanas iekārtām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04.04.2023.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04.04.2023.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