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rehabilitācijas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Tiesības bez maksas saņemt ziņas no informācijas sistēmas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nosaka, kam ir tiesības bez maksas saņemt datus no Profesionālās rehabilitācijas informācijas sistēmas. Noteikumu projekta 8.punkts precizējams, iekļaujot jaunu apakšpunktu, kurā būtu noteikts, ka arī Latvijas Transportlīdzekļu apdrošinātāju birojam un apdrošināšanas sabiedrībām, kuras veic sauszemes transportlīdzekļu īpašnieku civiltiesiskās atbildības obligāto apdrošināšanu, ir tiesības bez maksas saņemt datus no Profesionālās rehabilitācijas informācijas sistēmas, jo atbilstoši Sauszemes transportlīdzekļu īpašnieku civiltiesiskās atbildības obligātās apdrošināšanas likuma 24.panta pirmās daļas prasībām  apdrošinātājs vai Transportlīdzekļu apdrošinātāju birojs atlīdzina valsts budžeta un pašvaldību budžetu līdzekļus, kas samaksāti par cietušo personu ārstēšanu, rehabilitāciju un tehnisko palīglīdzekļu iegādi vai īri un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MK Noteikumu 801  2.10.apkašpunktā minēts, ka  no SIVA  tiek  saņemti  šādi dati OCTA informācijas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Sociālās integrācijas valsts aģentūras datus, kas nepieciešami apdrošinātāja vai Transportlīdzekļu apdrošinātāju biroja lēmuma pieņemšanai par apdrošināšanas atlīdzības izmaksu vai atteikumu izmaksāt apdrošināšanas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 par sociālās un profesionālās rehabilitācijas pakalpojumiem, kurus saņēmusi cietusī persona, kura pretendē saņemt apdrošināšanas atlīdzību par personai nodarītajiem materiālajiem un nemateriālajiem zaudējumiem, par rehabilitācijas pakalpojumu sniegšanas periodu un rehabilitācijai izlietotajiem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 par tiem pakalpojumiem personas ar invaliditāti īpašumā esošā vai lietošanā esošā kredītiestāžu vai līzinga sabiedrību transportlīdzekļa pielāgošanai atbilstoši personas funkcionālo traucējumu veidam, kurus saņēmusi cietusī persona, kura pretendē saņemt apdrošināšanas atlīdzību par personai nodarītajiem materiālajiem un nemateriālajiem zaudējumiem, par šā pakalpojuma saņemšanas laiku un izlietotajiem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8.punktu ar 8.5.apakšpunktu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Latvijas Transportlīdzekļu apdrošinātāju birojam un apdrošināšanas sabiedrībām, kuras veic sauszemes transportlīdzekļu īpašnieku civiltiesiskās atbildības obligāto apdrošināšanu,  īstenojot normatīvajos aktos noteiktās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informācija par to, vai persona pēdējo triju gadu laikā ir cietusi ceļu satiksmes negadījumos (jā vai nē, negadījuma datums, invaliditāte ir vai nav saistīta ar negadījumu).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šajā noteikumu projektā, gan Ministru kabineta 2007.gada 27.novembra noteikumos Nr.801 "Noteikumi par sauszemes transportlīdzekļu īpašnieku civiltiesiskās atbildības obligātās apdrošināšanas informācijas sistēmas darbībai nepieciešamo datu apjomu un veidiem, datu ievades, apmaiņas un izmantošanas kārtību" (turpmāk - MK Noteikumi 801)  dublēsies tiesiskais regulējums, kas paredzēs Sociālās integrācijas valsts aģentūrai (turpmāk - SIVA) saņemt datus par ceļu satiksmes negadījumiem, jo arī MK Noteikumu 801 12.punktā ir noteikts, ka  SIVA, īstenojot normatīvajos aktos noteiktās funkcijas, saņem MK Noteikumu 801  2.6.1., 2.6.2., 2.6.3., 2.6.4., 2.6.5., 2.6.6., 2.6.7., 2.6.8., 2.6.9. un 2.6.10.apakšpunktā minētos datus, t.i., Iekšlietu ministrijas Informācijas centra Integrētās iekšlietu informācijas sistēmas Ceļu policijas reģistra datus par Valsts policijā reģistrētajiem ceļu satiksmes negadījumiem.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Iekšlietu ministrijas Informācijas centra SIVA nebūs iespējams saņemt informāciju par to, vai invaliditāte ir vai nav saistīta ar ceļu satiksmes negadījumu, jo  ceļu satiksmes negadījumu reģistrē, pamatojoties uz Valsts policijas sagatavoto ceļu satiksmes negadījuma reģistrēšanas protokolu, kurā ietvertas ziņas par negadījuma veidu, sekām, laiku, vietu, apstākļiem, iemesliem, iesaistītajām personām un transportlīdzekļiem atbilstoši MK  2010.gada 26.janvāra noteikumiem Nr.75 "Ceļu satiksmes negadījumu, tajos cietušo un bojā gājušo personu reģistrācijas un uzskaites noteikumi", bet  ceļu satiksmes negadījuma reģistrēšanas protokols neietver ziņas par ceļu satiksmes negadījuma saistību ar personas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09.05.2025.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09.05.2025.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Atzinumi_25-TA-64.docx</dc:title>
</cp:coreProperties>
</file>

<file path=docProps/custom.xml><?xml version="1.0" encoding="utf-8"?>
<Properties xmlns="http://schemas.openxmlformats.org/officeDocument/2006/custom-properties" xmlns:vt="http://schemas.openxmlformats.org/officeDocument/2006/docPropsVTypes"/>
</file>