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606 "Ministru kabineta kārtības rullis"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52.2.1. Valsts kancelejas: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Ministru kabineta 2021. gada 7. septembra noteikumu Nr. 606 "Ministru kabineta kārtības rullis" (turpmāk - Kārtības rullis) 52.2.1. apakšpunktu, nosakot, ka atzinumu (projekta saskaņojumu) nepieciešams saņemt no Valsts kancelejas: 1) ja projekts attiecas uz valsts pārvaldes institucionālo uzbūvi un darbības principiem, kā arī amata vietu skaita un atlīdzības (izņemot pedagogu) izmaiņām; 2) par jebkuru plānošanas dokumenta projektu un informatīvā ziņojuma projektu par plānošanas dokumentu izpildi, kā arī par tādu projektu, kas attiecas uz nacionālā līmeņa attīstības plānošanas dokumentu savstarpējo saskaņotību un atbilstību normatīvo aktu prasībām un kas skar publiskas personas kapitāla daļu pārvaldes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Valsts sekretāru 2023. gada 30. marta sanāksmē nolemtajam (prot. Nr.12 4.§ "Par atlīdzību un amata vietām tiesību aktu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tiesību aktu projekti, kuru turpmākai ieviešanai būs nepieciešama papildu pastāvīgu amata vietu izveide vai arī tie paredz ar nodarbināto atlīdzību saistītus jautājumus, obligāti saskaņojami ar Valsts kanceleju (Valsts pārvaldes politikas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plānojot maksas pakalpojumu cenrāžos iekļaujamos izdevumus atlīdzībai, obligāti norādāms vai mēnešalga ir plānota atbilstoši mēnešalgu skalas intervāla minimumam, viduspunktam vai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Valsts sekretāru 2023. gada 30. marta sanāksmē nolemtajam, ar Valsts kanceleju saskaņojami visi tiesību aktu projekti, ja tie paredz ar nodarbināto atlīdzību saistītus jautājumus. Piemēram, daudzi tiesību akti ir saistīti ar atlīdzības jautājumiem, bet neparedz atlīdzības izmaiņas, piemēram, maksas pakalpojumu cenrāži, Ministru kabineta rīkojuma projekti par apropriācijas pārdali, piemēram, no  budžeta resora "74. Gadskārtējā valsts budžeta izpildes procesā pārdalāmais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projektā ietverto Kārtības ruļļa 52.2.1. apakšpunktu kopsakarā ar minētajā Valsts sekretāru sanāksmē nolemto un tiesiskās skaidrības nodrošināšanai attiecīgi precizēt projektu vai papildināt projekta sākotnējās ietekmes novērtējuma ziņojumu ar detalizētāku skaidrojumu par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ar apropriācijas pārdalēm saistītie projekti attiecas uz konkrēto gadu un tiem nav ilgtermiņa ietekme uz atlīdzības jautājumiem, lūdzam projektā ietverto Kārtības ruļļa 52.2.1.1. apakšpunktu pēc vārda "izmaiņām" papildināt ar vārdiem iekavās "(izņemot Ministru kabineta rīkojuma projektu par apropriācijas pārdali, tostarp, par apropriācijas pārdali no budžeta resora "74. Gadskārtējā valsts budžeta izpildes procesā pārdalāmais finansējums"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Kārtības ruļļa 66. punktā svītrot vārdus "un neapstrādājot izziņu par atzinumā minētajiem iebildumiem un priekšlikumiem". Projekta sākotnējās ietekmes novērtējuma ziņojumā nav ietverts minētā grozījuma nepieciešamības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tiesiskās skaidrības nodrošināšanai, Kārtības rullī tomēr būtu nepārprotami nosakāma rīcība ar izziņu, ja atzinums sniegts pēc noteiktā termiņa. Ņemot vērā minēto, attiecīgi precizēt projektu vai projekta sākotnējās ietekmes novērtējuma ziņojumā ietvert minētā grozījuma nepieciešamības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Kārtības ruļļa 68. punktu un noteikt, ka,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punkta un TAP portāla funkcionalitātes izriet, ka projektu atkārtotas saskaņošanas termiņš ir piecas darbdienas. Norādāms, ka šis termiņš šobrīd ir attiecināms gan uz vispārējā kārtībā virzītiem projektiem, gan uz steidzamības kārtībā virzītiem projektiem. No Kārtības ruļļa šobrīd skaidri neizriet, ka steidzamības kārtībā virzītie projekti nav virzāmi atkārtotai saskaņošanai, savukārt piecu darbdienu termiņš atkārtotai saskaņošanai šiem projektiem ir nesamērīgi garš.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nosakot, ka steidzamības kārtībā virzītie projekti nav virzāmi atkārtotai saskaņošanai vai izvērtēt iespēju attiecībā uz šiem projektiem noteikt īsāku (trīs darbdienas) atkārtotas saskaņošanas termiņu. Vienlaikus lūdzam šo jautājumu skaidrot projekta sākotnējās ietekmes novērtējuma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iepriekš novirza saskaņošanas dalībniekiem projektu ar papildināto (aktualizēto) izziņu. Saskaņošanas dalībnieki sanāksmei deleģē personas, kuras ir pilnvarotas paust ministrijas (institūcijas) oficiālo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Kārtības ruļļa 69. punktu un noteikt, ka, lai panāktu vienošanos par vērā neņemtajiem iebildumiem, atbildīgā ministrija sasauc kopīgu starpinstitūciju sanāksmi, informāciju par to norādot TAP portālā vai nosūtot uz atzinuma sniedzēja norādīto e-pasta adresi, ja atzinuma sniedzējs atzinumu sniedzis ārpus TAP portāla atbilstoši šo noteikumu 62. punktam. Atbildīgā ministrija TAP portālā vismaz piecas darbdienas iepriekš novirza saskaņošanas dalībniekiem projektu ar papildināto (aktualizēto) izziņu. Saskaņošanas dalībnieki sanāksmei deleģē personas, kuras ir pilnvarotas paust ministrijas (institūcijas) oficiālo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minētās normas nav skaidrs, cik dienas pirms starpinstitūciju sanāksmes informācija par to ir jānorāda TAP portālā, tapat nav saprotams vai projekta un aktualizētās izziņas novirzīšana saskaņošanas dalībniekiem notiek vienlaikus ar informācijas par saskaņošanas sanāksmi norādīšanu TAP portālā. Tāpat vēršama uzmanība, ka šobrīt TAP portāla funkcionalitāte vēl neparedz starpinstitūciju sanāksmes sasaukšanu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un projekta sākotnējās ietekmes novērtējuma ziņojumā ietvert minētā jautājuma skaidrojumu, tostarp norādot, kad būs pieejama TAP portāla funkcionalitāte starpinstitūciju sanāksmes sasaukšanai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Valsts sekretāru sanāksmes protokollēmumā, komitejas sēdes protokollēmumā, Ministru kabineta sēdes protokollēmumā un Ministru kabineta tiesību aktā doto uzdevumu izpildes termiņš ir divi mēneši, ja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ruļļa 217. punkts paredz, ka Valsts sekretāru sanāksmes protokollēmumā, komitejas sēdes protokollēmumā, Ministru kabineta sēdes protokollēmumā un Ministru kabineta tiesību aktā doto uzdevumu izpildes termiņš ir divi mēneši, ja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finansējums no budžeta resora "74. Gadskārtējā valsts budžeta izpildes procesā pārdalāmais finansējums" programmām tiek pārdalīts attiecīgā saimnieciskā gada ietvarā un, piemēram, izlietoto resursu atjaunošanai ir nepieciešama iepirkuma procedūra, tādējādi minētais uzdevums nevar tikt izpildīts divu mēnešu laikā, jo tikai pēc iepirkuma rezultātiem ir pieejama informācija par izlietoto resursu atjaunošanai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Kārtības ruļļa 217. punktā noteiktā divu mēnešu termiņa atbilstību attiecībā uz uzdevumu sagatavot un iesniegt Ministru kabinetā rīkojuma projektu par finanšu līdzekļu piešķiršanu no budžeta resora "74. Gadskārtējā valsts budžeta izpildes procesā pārdalāmais finansējums" programmām, attiecīgi precizējot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Lēmumu atzīt Ministru kabineta sēdē doto uzdevumu par aktualitāti zaudējušu un izbeigt tā kontroli pieņem Ministru kabinets. Ja uzdevums ir dots pēc Ministru prezidenta iniciatīvas, lēmumu par uzdevuma aktualitātes zaudēšanu un kontroles izbeigšanu pieņem Ministru prezidents.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ruļļa 218. punktu paredz, ka lēmumu atzīt Ministru kabineta sēdē doto uzdevumu par aktualitāti zaudējušu un izbeigt tā kontroli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ruļļa 52.1.1.2. apakšpunkts un 52.1.2.2. apakšpunkts (projektā ietvertajā redakcijā) paredz, ka Finanšu ministrijas un Tieslietu ministrijas saskaņojums nav nepieciešams par Ministru kabineta rīkojuma projektu par Ministru kabineta rīkojumā citai ministrijai vai citai institūcijai dotā uzdevuma izpildes termiņa pagarinājumu vai atzīšanu par spēku zaudējušu, taču nav paredzēts, ka Finanšu ministrijas un Tieslietu ministrijas saskaņojums nav nepieciešams par Ministru kabineta sēdes protokollēmuma projektu par Ministru kabineta sēdes protokollēmumā dotā uzdevuma izpildes termiņa pagarinājumu vai atzīšanu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attiecīgi precizēt projektu un Kārtības rullī skaidri noteikt Ministru kabineta sēdes protokollēmuma projekta par Ministru kabineta sēdes protokollēmumā dotā uzdevuma izpildes termiņa pagarinājumu vai atzīšanu par spēku zaudējušu sagatavošanas un saskaņošanas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nesniedz atbildi par atkārtotai saskaņošanai novirzīto precizēto projektu, iebildumus uzskata par atsauktiem.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Kārtības ruļļa 71. punktu un noteikt, ka, ja institūcijas atzinumā izteiktie iebildumi nav ņemti vērā un tās pārstāvis starpinstitūciju sanāksmē nav piedalījies vai piecu darbdienu laikā nesniedz atbildi par atkārtotai saskaņošanai novirzīto precizēto projektu, iebildumus uzskata par atsauktiem.</w:t>
            </w:r>
            <w:r w:rsidR="00000000" w:rsidRPr="00000000" w:rsidDel="00000000">
              <w:rPr>
                <w:rtl w:val="0"/>
              </w:rPr>
              <w:t xml:space="preserve">Tiesiskās skaidrības nodrošināšanai, ierosinām papildināt minēto punktu pirms vārda "iebildumus" ar vārdiem "vērā neņemtos".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Šaicāne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w:t>
    </w:r>
    <w:r>
      <w:br/>
    </w:r>
    <w:r w:rsidR="00000000" w:rsidRPr="00000000" w:rsidDel="00000000">
      <w:rPr>
        <w:rtl w:val="0"/>
      </w:rPr>
      <w:t xml:space="preserve">Izdrukāts 03.05.2023.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w:t>
    </w:r>
    <w:r>
      <w:br/>
    </w:r>
    <w:r w:rsidR="00000000" w:rsidRPr="00000000" w:rsidDel="00000000">
      <w:rPr>
        <w:rtl w:val="0"/>
      </w:rPr>
      <w:t xml:space="preserve">Izdrukāts 03.05.2023.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Atzinumi_23-TA-197.docx</dc:title>
</cp:coreProperties>
</file>

<file path=docProps/custom.xml><?xml version="1.0" encoding="utf-8"?>
<Properties xmlns="http://schemas.openxmlformats.org/officeDocument/2006/custom-properties" xmlns:vt="http://schemas.openxmlformats.org/officeDocument/2006/docPropsVTypes"/>
</file>