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23-TA-726: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2023. gadā papildus nepieciešamo valsts budžeta līdzfinansējumu ārvalstu filmu uzņemšanai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2023. gadā papildus nepieciešamo valsts budžeta līdzfinansējumu ārvalstu filmu uzņemšanai Latvijā”.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2022. gada 15. marta noteikumu Nr. 173 "Kārtība, kādā ārvalstu filmu uzņemšanai Latvijā tiek piešķirts valsts budžeta līdzfinansējums" ietvaros atbalstu sniedz saskaņā ar Komisijas regulu (ES) (2014. gada 17. jūnijs) Nr. 651/2014, ar ko noteiktas atbalsta kategorijas atzīst par saderīgām ar iekšējo tirgu, piemērojot Līguma 107. un 108. pantu (par pasākumu iesniegta kopsavilkuma informācija EK - https://ec.europa.eu/competition/state_aid/cases1/202244/SA_104678_D0C40A84-0800-C4B3-B36A-5A77C640C628_18_1.pdf), un ar rīkojumu plānots palielināt pasākuma budžetu, lūdzam informatīvo ziņojumu papildināt ar informāciju, vai budžeta palielinājums pārsniedz 20% no sākotnējā pasākuma budžeta un ka Ekonomikas ministrija 20 darba dienu laikā pēc rīkojuma spēkā stāšanās nosūtīs kopsavilkuma informāciju par atbalsta programmas grozījumiem Eiropas Komisijai, izmantojot SANI 2 sistēmu, atbilstoši kārtībai, kas noteikta Ministru kabineta 2014. gada 16. decembra noteikumos Nr. 759 "Kārtība, kādā Eiropas Komisijā iesniedz atbalsta programmu un individuālo atbalsta projektu paziņojumus un kopsavilkuma informāciju, un kārtība, kādā piešķir un anulē elektroniskās sistēmas lietošanas tiesības". Skaidrojam, ka esošas atbalsta shēmas sākotnējā budžeta palielinājumu par summu līdz 20% apmērā neuzskata par tādu apmēru, par ko būtu atkārtoti jāsniedz kopsavilkuma informācija (lūdzam skatīt Komisijas Regulu (EK) Nr. 794/2004 (2004. gada 21. aprīlis), ar ko īsteno Padomes Regulu (ES) 2015/1589, ar ko nosaka sīki izstrādātus noteikumus Līguma par Eiropas Savienības darbību 108. panta piemērošanai; https://eur-lex.europa.eu/legal-content/LV/TXT/?uri=CELEX%3A02004R0794-20160317).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“Divi prokurori” prognozēto nodokļu ieņēmumu palielinājumu attiecīgajās izmaksu pozīcijās, jo šobrīd prognozēto nodokļu ieņēmumu palielinājums norādītajās izmaksu pozīcijās veido kopsummu 677 789,98 euro nevis 203 839,98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2023. gadā papildus nepieciešamo valsts budžeta līdzfinansējumu ārvalstu filmu uzņemšanai Latvijā”.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2022.gadā atbilstoši Ministru kabineta 2022.gada 27.septembra rīkojumam Nr.663 “Par apropriācijas palielināšanu” tika palielināta apropriācija Ekonomikas ministrijai resursiem no dotācijas no vispārējiem ieņēmumiem un izdevumiem valsts budžeta programmā 28.00.00 “Ārējās ekonomiskās politikas ieviešana” 2 096 561 euro apmērā, lai nodrošinātu valsts budžeta līdzfinansējumu ārvalstu filmu uzņemšanai Latvijā. Apropriācijas palielinājums minētajā apmērā tika pamatots ar atbilstošu nodokļu ieņēmumu palielinājumu 2022.gadā, attiecīgi lūdzam papildināt informatīvo ziņojumu ar informāciju par 2022.gadā papildu piešķirtā finansējuma izlietošanu un faktisko nodokļu ieņēmumu palielinājumu.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2023. gadā papildus nepieciešamo valsts budžeta līdzfinansējumu ārvalstu filmu uzņemšanai Latvijā”.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4.sadaļā “Prognozētais nodokļu ieņēmumu palielinājums” ir norādīts, ka prognozēto nodokļu ieņēmumu palielinājuma apmērs 2023. gadā trešās kārtas ietvaros tiek plānots 2 887 031 euro  (kopā ar nodokļu ieņēmumu palielinājumu 485 727 euro apmērā 2022. gadā apstiprinātajiem projektu iesniegumiem, kas daļēji realizēti arī 2023. gadā). Norādām, ka atbilstoši 1.pielikumā sniegtajai informācijai prognozētais nodokļu ieņēmumu palielinājums ir 2 620 215,68 euro apmērā, attiecīgi lūdzam veikt nepieciešamos precizējumus. Vienlaikus lūdzam sniegt papildu informāciju par 2022. gadā apstiprinātajiem projektu iesniegumiem, kas palielina nodokļu ieņēmumus 2023.gadā 485 727 euro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2023. gadā papildus nepieciešamo valsts budžeta līdzfinansējumu ārvalstu filmu uzņemšanai Latvijā”.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ziņojama 1.tabulas ailē “Latvijā plānotās attiecināmās izmaksas 2023.g., euro” norādīto projektu attiecināmo izmaksu kopsumma veido 10 061 825,47 euro nevis 11 241 025,47 euro, attiecīgi lūdzam novērst minēto neprecizitāti. Vienlaikus lūdzam skaidrot iemeslu kāpēc projekta “Divi prokurori” un projekta “Pēc mums tikai plūdi” norādītās plānotās attiecināmās izmaksas nesakrīt ar 1.pielikumā sniegto informāciju.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2023. gadā papildus nepieciešamo valsts budžeta līdzfinansējumu ārvalstu filmu uzņemšanai Latvijā”.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2.sadaļā “Informācija par 2023. gada konkursu” ir minēts, ka saskaņā ar MK noteikumu Nr. 173 anotācijā noteikto valsts budžeta līdzfinansējums ārvalstu filmu uzņemšanai gadā ir 793 772 euro. Lūdzam precizēt minēto, ņemot vērā, ka līdzfinansējums ārvalstu filmu uzņemšanai Latvijā 2023.gadam ir paredzēts likumā “Par valsts budžetu 2023. gadam un budžeta ietvaru 2023., 2024. un 2025. gadam” Ekonomikas ministrijas budžeta programmā 28.00.00 “Ārējās ekonomiskās politikas ieviešana”. Vienlaikus lūdzam sniegt informāciju par atbalstītajiem projektiem Ekonomikas ministrijas budžetā 2023.gadam ieplānotā finansējuma 793 772 euro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Ekonomikas ministrijai sagatavot un ekonomikas ministram atbilstoši likuma “Par valsts budžetu 2023. gadam un budžeta ietvaru 2023., 2024. un 2025. gadam” </w:t>
            </w:r>
            <w:r w:rsidR="00000000" w:rsidRPr="00000000" w:rsidDel="00000000">
              <w:rPr>
                <w:rtl w:val="0"/>
              </w:rPr>
              <w:t xml:space="preserve">60. pantam</w:t>
            </w:r>
            <w:r w:rsidR="00000000" w:rsidRPr="00000000" w:rsidDel="00000000">
              <w:rPr>
                <w:rtl w:val="0"/>
              </w:rPr>
              <w:t xml:space="preserve">, iesniegt noteiktā kārtībā izskatīšanai Ministru kabinetā rīkojuma projektu par 2023. gada apropriācijas palielināšanu 1 994 856,82 </w:t>
            </w:r>
            <w:r w:rsidR="00000000" w:rsidRPr="00000000" w:rsidDel="00000000">
              <w:rPr>
                <w:i w:val="1"/>
                <w:rtl w:val="0"/>
              </w:rPr>
              <w:t xml:space="preserve">euro </w:t>
            </w:r>
            <w:r w:rsidR="00000000" w:rsidRPr="00000000" w:rsidDel="00000000">
              <w:rPr>
                <w:rtl w:val="0"/>
              </w:rPr>
              <w:t xml:space="preserve">apmērā valsts budžeta līdzfinansējumam ārvalstu filmu uzņemšanai Latvijā.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MK sēdes protokollēmuma projekta 2.punktu, vienlaikus apropriācijas palielinājuma apjomu norādot veselos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Ekonomikas ministrijai sagatavot un ekonomikas ministram atbilstoši likuma “Par valsts budžetu 2023. gadam un budžeta ietvaru 2023., 2024. un 2025. gadam” 60. pantam </w:t>
            </w:r>
            <w:r w:rsidR="00000000" w:rsidRPr="00000000" w:rsidDel="00000000">
              <w:rPr>
                <w:u w:val="single"/>
                <w:rtl w:val="0"/>
              </w:rPr>
              <w:t xml:space="preserve">noteiktā kārtībā iesniegt izskatīšanai</w:t>
            </w:r>
            <w:r w:rsidR="00000000" w:rsidRPr="00000000" w:rsidDel="00000000">
              <w:rPr>
                <w:rtl w:val="0"/>
              </w:rPr>
              <w:t xml:space="preserve"> Ministru kabinetā rīkojuma projektu par 2023. gada apropriācijas palielināšanu 1 994 85</w:t>
            </w:r>
            <w:r w:rsidR="00000000" w:rsidRPr="00000000" w:rsidDel="00000000">
              <w:rPr>
                <w:u w:val="single"/>
                <w:rtl w:val="0"/>
              </w:rPr>
              <w:t xml:space="preserve">7</w:t>
            </w:r>
            <w:r w:rsidR="00000000" w:rsidRPr="00000000" w:rsidDel="00000000">
              <w:rPr>
                <w:rtl w:val="0"/>
              </w:rPr>
              <w:t xml:space="preserve"> euro apmērā valsts budžeta līdzfinansējumam ārvalstu filmu uzņemšanai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2023. gadā papildus nepieciešamo valsts budžeta līdzfinansējumu ārvalstu filmu uzņemšanai Latvijā”.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informatīvajā ziņojumā un tā pielikumā par ieņēmumiem un izdevumiem sniegto informāciju atspoguļot veselos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1.pielikumā ir novērojama zināma nekonsekvence sniegtajā informācijā. Tā, piem., projektam “PĒC MUMS TIKAI PLŪDI” attiecināmo izmaksu tāmes pozīcijai “Transporta pakalpojumi un degviela” kā plānoto nodokļu maksājumu veids tiek minēts PVN, savukārt, projektam “ATJAUNOŠANA GREISONU NAMĀ” – IIN un PVN, bet projektam “SISI 3” – VSAOI, IIN un PVN. Šāda situācija, kad dažādiem projektiem identiskajai attiecināmo izmaksu tāmes pozīcijai tiek norādīti dažādi plānoto nodokļu maksājumu veidi, pielikumā ir sastopama daudzviet. Lūdzam rast iespēju veikt nepieciešamus precizējumus, lai sniegtā informācija būtu konsekventa, vai papildināt pielikumu ar papildus informāciju, paskaidrojot, kāpēc pastāv šādas atšķirības.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Aleksejs Meļihovs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23-TA-726</w:t>
    </w:r>
    <w:r>
      <w:br/>
    </w:r>
    <w:r w:rsidR="00000000" w:rsidRPr="00000000" w:rsidDel="00000000">
      <w:rPr>
        <w:rtl w:val="0"/>
      </w:rPr>
      <w:t xml:space="preserve">Izdrukāts 11.04.2023. 17.13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23-TA-726</w:t>
    </w:r>
    <w:r>
      <w:br/>
    </w:r>
    <w:r w:rsidR="00000000" w:rsidRPr="00000000" w:rsidDel="00000000">
      <w:rPr>
        <w:rtl w:val="0"/>
      </w:rPr>
      <w:t xml:space="preserve">Izdrukāts 11.04.2023. 17.13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Atzinumi_23-TA-726.docx</dc:title>
</cp:coreProperties>
</file>

<file path=docProps/custom.xml><?xml version="1.0" encoding="utf-8"?>
<Properties xmlns="http://schemas.openxmlformats.org/officeDocument/2006/custom-properties" xmlns:vt="http://schemas.openxmlformats.org/officeDocument/2006/docPropsVTypes"/>
</file>