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gatavošanos dalībai starptautiskajā izstādē “Expo 2025 Osaka””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1)Saistībā ar informatīvā ziņojuma tekstā minēto: “2023.gada augustā Fudži pilsēta plāno parakstīt sadarbības līgumu ar Kuldīgu,  Fudži kļūstot par trešo Japānas sadraudzības pilsētu Latvijai. Oficiālā pilsētu sadraudzības līguma parakstīšana plānota 1.-2.augustā Japānā starp abu pilsētu pašvaldību pārstāvjiem. Kuldīgas pašvaldības delegāciju vizītē pavadīs 2-3 Kuldīgas uzņēmumi, kas izmantojuši Ekonomikas ministrijas pārraudzībā LIAA administrētos biznesa inkubatoru programmas pakalpojumus." </w:t>
            </w:r>
            <w:r w:rsidR="00000000" w:rsidRPr="00000000" w:rsidDel="00000000">
              <w:rPr>
                <w:b w:val="1"/>
                <w:rtl w:val="0"/>
              </w:rPr>
              <w:t xml:space="preserve">Lūdzam ņemt vērā, ka pagaidām oficiāla sadraudzības līguma parakstīšana nav plānota.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Izsakām priekšlikumu, ka sadaļā pie divpusējās sadarbības ar Japānu būt jāmin, ka stājies spēkā Darba brīvdienu nolīgums.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pieminams un aktuāls projekts būtu minams FORTES koģenerācijas stacijas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Kārkliņa-Lurope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Atļaut Ekonomikas ministrijai veikt nepieciešamās darbības, lai pievienotos 1928. gada Konvencijai par Starptautiskajām izstādēm un nodrošinātu Latvijas dalību Starptautiskajā Izstāžu birojā (Bureau International de Expositions) un atļaut Ekonomikas ministrijai uzņemties papildu valsts budžeta ilgtermiņa saistības budžeta programmā 33.00.00 “Ekonomikas attīstības programma”, lai 2023.-2030.gadā nodrošinātu maksājumu 9 600 euro apmērā ik gadu Latvijas dalībai Starptautiskajā Izstāžu birojā (Bureau International de Exposotions – BIE), izdevumus sedzot no minētajā programmā citu pašu ieņēmumu (no maksājumiem, kurus veic ārzemnieks pirmreizējas vai atkārtotas termiņuzturēšanās atļaujas saņemšanai) naudas līdzekļu atlikuma uz 2023.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Protokollēmuma projekta 4.punktā svītrot pirmo vārdu “Atļaut”, jo 1928. gada Konvencijai par Starptautiskajām izstādēm (turpmāk – Konvencija) pievienojas Latvija, nevis Ekonomikas ministrija, tādēļ Ministru kabinets, atbalstot Latvijas pievienošanos Konvencijai, uzdod pienākumu Ekonomika ministrijai veikt visas nepieciešamā darbības, kas tam nepieciešamas. Attiecībā uz jaunu budžeta saistību uzņemšanos rekomendējam izveidot atsevišķu protokollēmuma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Kārkliņa-Lurope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(Latvijas Investīciju un attīstības aģentūrai) sagatavot pieteikumu Latvijas dalībai Starptautiskajā Izstāžu birojā (BIE). Ārlietu ministrijai  virzīt un parakstīt Latvijas Republikas dalības pieteikumu, iegūstot Latvijai dalībvalsts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esošo protokollēmuma projekta 5.punktu svītrot, jo dalība Starptautiskajā izstāžu birojā ir atkarīga no Latvijas pievienošanās 1928. gada Konvencijai par Starptautiskajām izstādēm (turpmāk – Konvencija) , tādēļ procedūras, kas attiecas uz pievienošanos Konvencijai un līdz ar to Starptautiskajam izstāžu birojam, rekomendējam atrunāt tiesību aktā, kas nepieciešams, lai Latvija varētu Konvencijai pievienoties.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Kārkliņa-Lurope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17.08.2023.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17.08.2023.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Atzinumi_23-TA-1216.docx</dc:title>
</cp:coreProperties>
</file>

<file path=docProps/custom.xml><?xml version="1.0" encoding="utf-8"?>
<Properties xmlns="http://schemas.openxmlformats.org/officeDocument/2006/custom-properties" xmlns:vt="http://schemas.openxmlformats.org/officeDocument/2006/docPropsVTypes"/>
</file>