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CB1C8" w14:textId="77777777" w:rsidR="002D4EBF" w:rsidRDefault="002D4EBF" w:rsidP="002D4EBF">
      <w:pPr>
        <w:rPr>
          <w:rFonts w:eastAsia="Times New Roman"/>
          <w:lang w:val="en-US" w:eastAsia="lv-LV"/>
          <w14:ligatures w14:val="none"/>
        </w:rPr>
      </w:pPr>
      <w:r>
        <w:rPr>
          <w:rFonts w:eastAsia="Times New Roman"/>
          <w:b/>
          <w:bCs/>
          <w:lang w:val="en-US" w:eastAsia="lv-LV"/>
          <w14:ligatures w14:val="none"/>
        </w:rPr>
        <w:t>From:</w:t>
      </w:r>
      <w:r>
        <w:rPr>
          <w:rFonts w:eastAsia="Times New Roman"/>
          <w:lang w:val="en-US" w:eastAsia="lv-LV"/>
          <w14:ligatures w14:val="none"/>
        </w:rPr>
        <w:t xml:space="preserve"> Valdis </w:t>
      </w:r>
      <w:proofErr w:type="spellStart"/>
      <w:r>
        <w:rPr>
          <w:rFonts w:eastAsia="Times New Roman"/>
          <w:lang w:val="en-US" w:eastAsia="lv-LV"/>
          <w14:ligatures w14:val="none"/>
        </w:rPr>
        <w:t>Bārs</w:t>
      </w:r>
      <w:proofErr w:type="spellEnd"/>
      <w:r>
        <w:rPr>
          <w:rFonts w:eastAsia="Times New Roman"/>
          <w:lang w:val="en-US" w:eastAsia="lv-LV"/>
          <w14:ligatures w14:val="none"/>
        </w:rPr>
        <w:t xml:space="preserve"> &lt;Valdis.Bars@sam.gov.lv&gt; </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Friday, November 24, </w:t>
      </w:r>
      <w:proofErr w:type="gramStart"/>
      <w:r>
        <w:rPr>
          <w:rFonts w:eastAsia="Times New Roman"/>
          <w:lang w:val="en-US" w:eastAsia="lv-LV"/>
          <w14:ligatures w14:val="none"/>
        </w:rPr>
        <w:t>2023</w:t>
      </w:r>
      <w:proofErr w:type="gramEnd"/>
      <w:r>
        <w:rPr>
          <w:rFonts w:eastAsia="Times New Roman"/>
          <w:lang w:val="en-US" w:eastAsia="lv-LV"/>
          <w14:ligatures w14:val="none"/>
        </w:rPr>
        <w:t xml:space="preserve"> 11:08 AM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Gunita Upīte – Reinika &lt;Gunita.Upite-Reinika@varam.gov.lv&gt;</w:t>
      </w:r>
      <w:r>
        <w:rPr>
          <w:rFonts w:eastAsia="Times New Roman"/>
          <w:lang w:val="en-US" w:eastAsia="lv-LV"/>
          <w14:ligatures w14:val="none"/>
        </w:rPr>
        <w:br/>
      </w:r>
      <w:r>
        <w:rPr>
          <w:rFonts w:eastAsia="Times New Roman"/>
          <w:b/>
          <w:bCs/>
          <w:lang w:val="en-US" w:eastAsia="lv-LV"/>
          <w14:ligatures w14:val="none"/>
        </w:rPr>
        <w:t>Cc:</w:t>
      </w:r>
      <w:r>
        <w:rPr>
          <w:rFonts w:eastAsia="Times New Roman"/>
          <w:lang w:val="en-US" w:eastAsia="lv-LV"/>
          <w14:ligatures w14:val="none"/>
        </w:rPr>
        <w:t xml:space="preserve"> Ilze Aigare &lt;Ilze.Aigare@varam.gov.lv&gt;; Zanda </w:t>
      </w:r>
      <w:proofErr w:type="spellStart"/>
      <w:r>
        <w:rPr>
          <w:rFonts w:eastAsia="Times New Roman"/>
          <w:lang w:val="en-US" w:eastAsia="lv-LV"/>
          <w14:ligatures w14:val="none"/>
        </w:rPr>
        <w:t>Jaunsproģe</w:t>
      </w:r>
      <w:proofErr w:type="spellEnd"/>
      <w:r>
        <w:rPr>
          <w:rFonts w:eastAsia="Times New Roman"/>
          <w:lang w:val="en-US" w:eastAsia="lv-LV"/>
          <w14:ligatures w14:val="none"/>
        </w:rPr>
        <w:t xml:space="preserve"> &lt;Zanda.Jaunsproge@sam.gov.lv&gt;; Tālivaldis Vectirāns &lt;Talivaldis.Vectirans@sam.gov.lv&gt;; Daiga Driksna &lt;Daiga.Driksna@sam.gov.lv&gt;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FW: MK 628 </w:t>
      </w:r>
      <w:proofErr w:type="spellStart"/>
      <w:r>
        <w:rPr>
          <w:rFonts w:eastAsia="Times New Roman"/>
          <w:lang w:val="en-US" w:eastAsia="lv-LV"/>
          <w14:ligatures w14:val="none"/>
        </w:rPr>
        <w:t>grozījumi</w:t>
      </w:r>
      <w:proofErr w:type="spellEnd"/>
    </w:p>
    <w:p w14:paraId="50ED23C4" w14:textId="77777777" w:rsidR="002D4EBF" w:rsidRDefault="002D4EBF" w:rsidP="002D4EBF"/>
    <w:p w14:paraId="3481F570" w14:textId="77777777" w:rsidR="002D4EBF" w:rsidRDefault="002D4EBF" w:rsidP="002D4EBF">
      <w:r>
        <w:t>Labdien!</w:t>
      </w:r>
    </w:p>
    <w:p w14:paraId="78B19E5A" w14:textId="77777777" w:rsidR="002D4EBF" w:rsidRDefault="002D4EBF" w:rsidP="002D4EBF">
      <w:pPr>
        <w:spacing w:after="120"/>
        <w:ind w:firstLine="720"/>
        <w:jc w:val="both"/>
        <w:rPr>
          <w:sz w:val="24"/>
          <w:szCs w:val="24"/>
        </w:rPr>
      </w:pPr>
      <w:r>
        <w:rPr>
          <w:sz w:val="24"/>
          <w:szCs w:val="24"/>
        </w:rPr>
        <w:t xml:space="preserve">Attiecībā uz jaunu </w:t>
      </w:r>
      <w:proofErr w:type="spellStart"/>
      <w:r>
        <w:rPr>
          <w:sz w:val="24"/>
          <w:szCs w:val="24"/>
        </w:rPr>
        <w:t>pieslēgumu</w:t>
      </w:r>
      <w:proofErr w:type="spellEnd"/>
      <w:r>
        <w:rPr>
          <w:sz w:val="24"/>
          <w:szCs w:val="24"/>
        </w:rPr>
        <w:t xml:space="preserve"> plānošanu esošajam autoceļu tīklam anotācijai piedāvājam šādu tekstu:</w:t>
      </w:r>
    </w:p>
    <w:p w14:paraId="5114ECA3" w14:textId="77777777" w:rsidR="002D4EBF" w:rsidRDefault="002D4EBF" w:rsidP="002D4EBF">
      <w:pPr>
        <w:jc w:val="both"/>
        <w:rPr>
          <w:sz w:val="24"/>
          <w:szCs w:val="24"/>
        </w:rPr>
      </w:pPr>
      <w:r>
        <w:rPr>
          <w:sz w:val="24"/>
          <w:szCs w:val="24"/>
        </w:rPr>
        <w:t xml:space="preserve">Lai nodrošinātu teritoriju attīstību, ir nepieciešama pārdomāta un racionāla teritorijas plānošana un ar to saistītā ceļu tīkla, kā arī pievienojumu plānošana publiskās lietošanas ceļu tīklam. Katram autoceļam ir savas funkcijas. Valsts autoceļu pamatfunkcija ir valsts autoceļu tīklu savienot ar citu valstu galvenās nozīmes autoceļu tīklu, savā starpā savienot novadu administratīvos centrus vai ar </w:t>
      </w:r>
      <w:proofErr w:type="spellStart"/>
      <w:r>
        <w:rPr>
          <w:sz w:val="24"/>
          <w:szCs w:val="24"/>
        </w:rPr>
        <w:t>valstspilsētām</w:t>
      </w:r>
      <w:proofErr w:type="spellEnd"/>
      <w:r>
        <w:rPr>
          <w:sz w:val="24"/>
          <w:szCs w:val="24"/>
        </w:rPr>
        <w:t xml:space="preserve"> vai galvaspilsētu</w:t>
      </w:r>
      <w:r>
        <w:t>, kā arī n</w:t>
      </w:r>
      <w:r>
        <w:rPr>
          <w:sz w:val="24"/>
          <w:szCs w:val="24"/>
        </w:rPr>
        <w:t xml:space="preserve">ovada administratīvos centrus savienot ar novada pilsētām, novada apdzīvotām teritorijām.  Attiecīgi, ņemot vērā valsts autoceļu savienojošo funkciju, teritoriju plānošanai un attīstībai būtu jānotiek tā, lai tiktu veidoti pēc iespējas mazāk pievienojumu valsts autoceļiem, jo palielinoties ceļu pievienojumu skaitam tiek degradēta savienošanas funkcija, kā arī pasliktinās satiksmes drošība. Šobrīd normatīvajos aktos nav noteikti skaidri nosacījumi, kādā veidā jāplāno pievienojumu vietas autoceļiem, tāpēc nepieciešams papildināt MK noteikumus ar nosacījumu, ka plānojot pievienojumu vietas, primāri tās plāno pie pašvaldību ceļiem un tikai tad, ja nav iespējams pievienojums pašvaldību ceļam, pievienojumu plāno valsts autoceļam. </w:t>
      </w:r>
    </w:p>
    <w:p w14:paraId="2AC7127E" w14:textId="77777777" w:rsidR="002D4EBF" w:rsidRDefault="002D4EBF" w:rsidP="002D4EBF">
      <w:pPr>
        <w:jc w:val="both"/>
        <w:rPr>
          <w:sz w:val="24"/>
          <w:szCs w:val="24"/>
        </w:rPr>
      </w:pPr>
    </w:p>
    <w:p w14:paraId="321D271E" w14:textId="77777777" w:rsidR="002D4EBF" w:rsidRDefault="002D4EBF" w:rsidP="002D4EBF">
      <w:pPr>
        <w:jc w:val="both"/>
        <w:rPr>
          <w:sz w:val="24"/>
          <w:szCs w:val="24"/>
        </w:rPr>
      </w:pPr>
      <w:r>
        <w:rPr>
          <w:sz w:val="24"/>
          <w:szCs w:val="24"/>
        </w:rPr>
        <w:t>Vienlaikus, lai šī hierarhija tiktu ievērota visos teritorijas attīstības plānošanas dokumentu posmos (TP, LP, DP), piedāvājam izteikt 36.5., 31.2.2. un 39.3. apakšpunktus šādās redakcijās:</w:t>
      </w:r>
    </w:p>
    <w:p w14:paraId="23727E58" w14:textId="77777777" w:rsidR="002D4EBF" w:rsidRDefault="002D4EBF" w:rsidP="002D4EBF">
      <w:pPr>
        <w:jc w:val="both"/>
        <w:rPr>
          <w:sz w:val="24"/>
          <w:szCs w:val="24"/>
        </w:rPr>
      </w:pPr>
    </w:p>
    <w:p w14:paraId="7A65C4A4" w14:textId="77777777" w:rsidR="002D4EBF" w:rsidRDefault="002D4EBF" w:rsidP="002D4EBF">
      <w:pPr>
        <w:numPr>
          <w:ilvl w:val="0"/>
          <w:numId w:val="1"/>
        </w:numPr>
        <w:jc w:val="both"/>
        <w:rPr>
          <w:rFonts w:eastAsia="Times New Roman"/>
          <w:b/>
          <w:bCs/>
          <w:i/>
          <w:iCs/>
          <w:sz w:val="24"/>
          <w:szCs w:val="24"/>
        </w:rPr>
      </w:pPr>
      <w:r>
        <w:rPr>
          <w:rFonts w:eastAsia="Times New Roman"/>
          <w:b/>
          <w:bCs/>
          <w:i/>
          <w:iCs/>
          <w:sz w:val="24"/>
          <w:szCs w:val="24"/>
        </w:rPr>
        <w:t>“36.5. Nosaka vai precizē transporta infrastruktūras risinājumus, atbilstoši iespējām atrisinot piekļūšanas iespējas katrai zemes vienībai, primāri plānojot pievienojumu vietas pašvaldību ceļiem un tikai tad, ja nav iespējams pievienojums pašvaldību ceļam, pievienojumu plāno valsts autoceļam, ja pašvaldības teritorijas plānojumā transporta attīstības plānā vai tematiskajā plānojumā nav atrisināta piekļuve vienam vai vairākiem zemes īpašumiem.”</w:t>
      </w:r>
    </w:p>
    <w:p w14:paraId="2D35BD24" w14:textId="77777777" w:rsidR="002D4EBF" w:rsidRDefault="002D4EBF" w:rsidP="002D4EBF">
      <w:pPr>
        <w:jc w:val="both"/>
        <w:rPr>
          <w:b/>
          <w:bCs/>
          <w:i/>
          <w:iCs/>
          <w:sz w:val="24"/>
          <w:szCs w:val="24"/>
        </w:rPr>
      </w:pPr>
    </w:p>
    <w:p w14:paraId="01A5E7C5" w14:textId="77777777" w:rsidR="002D4EBF" w:rsidRDefault="002D4EBF" w:rsidP="002D4EBF">
      <w:pPr>
        <w:numPr>
          <w:ilvl w:val="0"/>
          <w:numId w:val="1"/>
        </w:numPr>
        <w:jc w:val="both"/>
        <w:rPr>
          <w:rFonts w:eastAsia="Times New Roman"/>
          <w:b/>
          <w:bCs/>
          <w:i/>
          <w:iCs/>
          <w:sz w:val="24"/>
          <w:szCs w:val="24"/>
        </w:rPr>
      </w:pPr>
      <w:r>
        <w:rPr>
          <w:rFonts w:eastAsia="Times New Roman"/>
          <w:b/>
          <w:bCs/>
          <w:i/>
          <w:iCs/>
          <w:sz w:val="24"/>
          <w:szCs w:val="24"/>
        </w:rPr>
        <w:t>“31.2.2. publiskās infrastruktūras objektus (izņemot sociālās infrastruktūras objektus), norādot plānotos ceļus un plānotās pievienojumu vietas pašvaldību ceļam vai valsts autoceļam, primāri plānojot pievienojumu vietas pašvaldību ceļiem un tikai tad, ja nav iespējams pievienojums pašvaldību ceļam, pievienojumu plāno valsts autoceļam, kuru novietojums var tikt precizēts būvprojektā atbilstoši Ministru kabineta noteikumiem par pašvaldību, komersantu un māju ceļu pievienošanu valsts autoceļiem;”</w:t>
      </w:r>
    </w:p>
    <w:p w14:paraId="54B9344D" w14:textId="77777777" w:rsidR="002D4EBF" w:rsidRDefault="002D4EBF" w:rsidP="002D4EBF">
      <w:pPr>
        <w:jc w:val="both"/>
        <w:rPr>
          <w:b/>
          <w:bCs/>
          <w:i/>
          <w:iCs/>
          <w:sz w:val="24"/>
          <w:szCs w:val="24"/>
        </w:rPr>
      </w:pPr>
    </w:p>
    <w:p w14:paraId="60184F9B" w14:textId="77777777" w:rsidR="002D4EBF" w:rsidRDefault="002D4EBF" w:rsidP="002D4EBF">
      <w:pPr>
        <w:numPr>
          <w:ilvl w:val="0"/>
          <w:numId w:val="1"/>
        </w:numPr>
        <w:jc w:val="both"/>
        <w:rPr>
          <w:rFonts w:eastAsia="Times New Roman"/>
          <w:b/>
          <w:bCs/>
          <w:i/>
          <w:iCs/>
          <w:sz w:val="24"/>
          <w:szCs w:val="24"/>
        </w:rPr>
      </w:pPr>
      <w:r>
        <w:rPr>
          <w:rFonts w:eastAsia="Times New Roman"/>
          <w:b/>
          <w:bCs/>
          <w:i/>
          <w:iCs/>
          <w:sz w:val="24"/>
          <w:szCs w:val="24"/>
        </w:rPr>
        <w:lastRenderedPageBreak/>
        <w:t xml:space="preserve">“39.3. ja vietējās pašvaldības teritorijas plānojumā vai </w:t>
      </w:r>
      <w:proofErr w:type="spellStart"/>
      <w:r>
        <w:rPr>
          <w:rFonts w:eastAsia="Times New Roman"/>
          <w:b/>
          <w:bCs/>
          <w:i/>
          <w:iCs/>
          <w:sz w:val="24"/>
          <w:szCs w:val="24"/>
        </w:rPr>
        <w:t>lokālplānojumā</w:t>
      </w:r>
      <w:proofErr w:type="spellEnd"/>
      <w:r>
        <w:rPr>
          <w:rFonts w:eastAsia="Times New Roman"/>
          <w:b/>
          <w:bCs/>
          <w:i/>
          <w:iCs/>
          <w:sz w:val="24"/>
          <w:szCs w:val="24"/>
        </w:rPr>
        <w:t xml:space="preserve"> vai transporta attīstības plānā vai tematiskajā plānojumā nav atrisināta piekļuve vienam vai vairākiem zemes īpašumiem un ir paredzēts būvēt ceļa pievienojumu valsts un pašvaldību autoceļam, primāri plānojot piekļūšanas vietas pašvaldību ceļiem un tikai tad, ja nav iespējams pievienojums pašvaldību ceļam, pievienojumu plāno valsts autoceļam.”.</w:t>
      </w:r>
    </w:p>
    <w:p w14:paraId="1FB2C640" w14:textId="77777777" w:rsidR="002D4EBF" w:rsidRDefault="002D4EBF" w:rsidP="002D4EBF">
      <w:pPr>
        <w:jc w:val="both"/>
        <w:rPr>
          <w:sz w:val="24"/>
          <w:szCs w:val="24"/>
        </w:rPr>
      </w:pPr>
    </w:p>
    <w:p w14:paraId="286C5008" w14:textId="77777777" w:rsidR="002D4EBF" w:rsidRDefault="002D4EBF" w:rsidP="002D4EBF">
      <w:pPr>
        <w:jc w:val="both"/>
        <w:rPr>
          <w:sz w:val="24"/>
          <w:szCs w:val="24"/>
        </w:rPr>
      </w:pPr>
    </w:p>
    <w:p w14:paraId="5E470105" w14:textId="77777777" w:rsidR="002D4EBF" w:rsidRDefault="002D4EBF" w:rsidP="002D4EBF">
      <w:pPr>
        <w:jc w:val="both"/>
        <w:rPr>
          <w:sz w:val="24"/>
          <w:szCs w:val="24"/>
        </w:rPr>
      </w:pPr>
    </w:p>
    <w:p w14:paraId="64FF0CE8" w14:textId="77777777" w:rsidR="002D4EBF" w:rsidRDefault="002D4EBF" w:rsidP="002D4EBF">
      <w:pPr>
        <w:spacing w:after="160" w:line="252" w:lineRule="auto"/>
        <w:ind w:firstLine="720"/>
        <w:jc w:val="both"/>
        <w:rPr>
          <w:sz w:val="24"/>
          <w:szCs w:val="24"/>
        </w:rPr>
      </w:pPr>
      <w:r>
        <w:rPr>
          <w:sz w:val="24"/>
          <w:szCs w:val="24"/>
        </w:rPr>
        <w:t>Attiecībā uz diskusiju par SM piedāvāto 37.5 apakšpunktu, piedāvājam 37.5. apakšpunkta vietā papildināt sadaļu  “4. Institūciju sadarbība plānošanas dokumentu izstrādē” ar jaunu punktu:</w:t>
      </w:r>
    </w:p>
    <w:p w14:paraId="279F164C" w14:textId="77777777" w:rsidR="002D4EBF" w:rsidRDefault="002D4EBF" w:rsidP="002D4EBF">
      <w:pPr>
        <w:spacing w:after="160" w:line="252" w:lineRule="auto"/>
        <w:jc w:val="both"/>
        <w:rPr>
          <w:b/>
          <w:bCs/>
          <w:i/>
          <w:iCs/>
          <w:sz w:val="24"/>
          <w:szCs w:val="24"/>
          <w:lang w:eastAsia="lv-LV"/>
          <w14:ligatures w14:val="none"/>
        </w:rPr>
      </w:pPr>
      <w:r>
        <w:rPr>
          <w:b/>
          <w:bCs/>
          <w:i/>
          <w:iCs/>
          <w:sz w:val="24"/>
          <w:szCs w:val="24"/>
        </w:rPr>
        <w:t>“63</w:t>
      </w:r>
      <w:r>
        <w:rPr>
          <w:b/>
          <w:bCs/>
          <w:i/>
          <w:iCs/>
          <w:sz w:val="24"/>
          <w:szCs w:val="24"/>
          <w:vertAlign w:val="superscript"/>
        </w:rPr>
        <w:t>2</w:t>
      </w:r>
      <w:r>
        <w:rPr>
          <w:b/>
          <w:bCs/>
          <w:i/>
          <w:iCs/>
          <w:sz w:val="24"/>
          <w:szCs w:val="24"/>
          <w:lang w:eastAsia="lv-LV"/>
          <w14:ligatures w14:val="none"/>
        </w:rPr>
        <w:t xml:space="preserve">. Teritorijas plānojuma vai </w:t>
      </w:r>
      <w:proofErr w:type="spellStart"/>
      <w:r>
        <w:rPr>
          <w:b/>
          <w:bCs/>
          <w:i/>
          <w:iCs/>
          <w:sz w:val="24"/>
          <w:szCs w:val="24"/>
          <w:lang w:eastAsia="lv-LV"/>
          <w14:ligatures w14:val="none"/>
        </w:rPr>
        <w:t>lokālplānojuma</w:t>
      </w:r>
      <w:proofErr w:type="spellEnd"/>
      <w:r>
        <w:rPr>
          <w:b/>
          <w:bCs/>
          <w:i/>
          <w:iCs/>
          <w:sz w:val="24"/>
          <w:szCs w:val="24"/>
          <w:lang w:eastAsia="lv-LV"/>
          <w14:ligatures w14:val="none"/>
        </w:rPr>
        <w:t xml:space="preserve"> izstrādes procesā jāņem vērā valsts autoceļa pārvaldītāja nosacījumus par teritorijas izmantošanu un apbūvi valsts autoceļa  aizsargjoslā ārpus ceļa nodalījuma joslas.”</w:t>
      </w:r>
    </w:p>
    <w:p w14:paraId="1D27184F" w14:textId="77777777" w:rsidR="002D4EBF" w:rsidRDefault="002D4EBF" w:rsidP="002D4EBF">
      <w:pPr>
        <w:spacing w:after="160" w:line="252" w:lineRule="auto"/>
        <w:jc w:val="both"/>
        <w:rPr>
          <w:sz w:val="24"/>
          <w:szCs w:val="24"/>
          <w:lang w:eastAsia="lv-LV"/>
          <w14:ligatures w14:val="none"/>
        </w:rPr>
      </w:pPr>
      <w:r>
        <w:rPr>
          <w:sz w:val="24"/>
          <w:szCs w:val="24"/>
          <w:lang w:eastAsia="lv-LV"/>
          <w14:ligatures w14:val="none"/>
        </w:rPr>
        <w:t>Attiecīgi papildinot anotāciju:</w:t>
      </w:r>
    </w:p>
    <w:p w14:paraId="7FDC5919" w14:textId="77777777" w:rsidR="002D4EBF" w:rsidRDefault="002D4EBF" w:rsidP="002D4EBF">
      <w:pPr>
        <w:spacing w:after="160" w:line="252" w:lineRule="auto"/>
        <w:ind w:firstLine="720"/>
        <w:jc w:val="both"/>
        <w:rPr>
          <w:sz w:val="24"/>
          <w:szCs w:val="24"/>
          <w:lang w:eastAsia="lv-LV"/>
          <w14:ligatures w14:val="none"/>
        </w:rPr>
      </w:pPr>
      <w:r>
        <w:rPr>
          <w:sz w:val="24"/>
          <w:szCs w:val="24"/>
          <w:lang w:eastAsia="lv-LV"/>
          <w14:ligatures w14:val="none"/>
        </w:rPr>
        <w:t xml:space="preserve">Atbilstoši aizsargjoslu likuma 13.pantam aizsargjoslas gar autoceļiem ir noteiktas, lai samazinātu autoceļu negatīvo ietekmi uz vidi, nodrošinātu transporta maģistrāļu ekspluatāciju un drošību, kā arī izveidotu no apbūves brīvu joslu, kas nepieciešama autoceļu pārbūvei. Līdz šim izstrādātajos teritoriju plānojumos nereti ir likvidētas valsts autoceļu aizsargjoslas, apdzīvotās vietās tās pārveidojot par sarkanajām līnijām, kuras sakrīt ar valsts autoceļa zemes nodalījuma joslas robežām. Tas ir, lai arī formāli teritoriju plānojumu ietvaros ir noteiktas sarkanās līnijas, faktiski to platums atšķirībā no aizsargjoslām ir 0m, tāpēc tās nenodrošina autoceļu aizsargjoslu augstāk noteikto mērķi. </w:t>
      </w:r>
    </w:p>
    <w:p w14:paraId="43532272" w14:textId="77777777" w:rsidR="002D4EBF" w:rsidRDefault="002D4EBF" w:rsidP="002D4EBF">
      <w:pPr>
        <w:spacing w:after="160" w:line="252" w:lineRule="auto"/>
        <w:ind w:firstLine="720"/>
        <w:jc w:val="both"/>
        <w:rPr>
          <w:sz w:val="24"/>
          <w:szCs w:val="24"/>
          <w:lang w:eastAsia="lv-LV"/>
          <w14:ligatures w14:val="none"/>
        </w:rPr>
      </w:pPr>
      <w:r>
        <w:rPr>
          <w:sz w:val="24"/>
          <w:szCs w:val="24"/>
          <w:lang w:eastAsia="lv-LV"/>
          <w14:ligatures w14:val="none"/>
        </w:rPr>
        <w:t xml:space="preserve">Samazinot aizsargjoslas (sarkanās līnijas) līdz ceļa zemes nodalījuma joslas platumam, tiek ierobežotas autoceļu pārbūves un paplašināšanas iespējas, satiksmes drošības uzlabošanas, trokšņa samazināšanas īstenošanas pasākumu iespējas. </w:t>
      </w:r>
    </w:p>
    <w:p w14:paraId="675D4DBF" w14:textId="77777777" w:rsidR="002D4EBF" w:rsidRDefault="002D4EBF" w:rsidP="002D4EBF">
      <w:pPr>
        <w:spacing w:after="160" w:line="252" w:lineRule="auto"/>
        <w:ind w:firstLine="720"/>
        <w:jc w:val="both"/>
        <w:rPr>
          <w:sz w:val="24"/>
          <w:szCs w:val="24"/>
          <w:lang w:eastAsia="lv-LV"/>
          <w14:ligatures w14:val="none"/>
        </w:rPr>
      </w:pPr>
      <w:r>
        <w:rPr>
          <w:sz w:val="24"/>
          <w:szCs w:val="24"/>
          <w:lang w:eastAsia="lv-LV"/>
          <w14:ligatures w14:val="none"/>
        </w:rPr>
        <w:t>Autoceļu tuvumā esošais apbūves raksturs – intensīva apbūve, no tā izrietoša palielināta satiksmes intensitāte un liels gājēju/velosipēdistu skaits bieži vien rada nepieciešamību pēc autoceļa caurlaidspējas palielināšanas, papildus joslu izbūves, gājēju/veloceliņu izbūves u.c. Savukārt autoceļam pietuvinātā apbūve ierobežo vai pilnībā liedz iespēju šādus pasākumus īstenot vai arī šādu pasākumu īstenošana ir saistīta ar lielām izmaksām, ko nosaka zemju atsavināšanas un ar būvdarbiem saistītas izmaksas, t.sk. inženiertīklu pārcelšana vai pārbūve.</w:t>
      </w:r>
    </w:p>
    <w:p w14:paraId="017C8C88" w14:textId="77777777" w:rsidR="002D4EBF" w:rsidRDefault="002D4EBF" w:rsidP="002D4EBF">
      <w:pPr>
        <w:spacing w:after="160" w:line="252" w:lineRule="auto"/>
        <w:ind w:firstLine="720"/>
        <w:jc w:val="both"/>
        <w:rPr>
          <w:sz w:val="24"/>
          <w:szCs w:val="24"/>
          <w:lang w:eastAsia="lv-LV"/>
          <w14:ligatures w14:val="none"/>
        </w:rPr>
      </w:pPr>
      <w:r>
        <w:rPr>
          <w:sz w:val="24"/>
          <w:szCs w:val="24"/>
          <w:lang w:eastAsia="lv-LV"/>
          <w14:ligatures w14:val="none"/>
        </w:rPr>
        <w:t>Tā kā lielākoties attiecīgie valsts autoceļi (to posmi) netiek pārņemti pašvaldību īpašumā, tad par satiksmes drošību, pārbūvi, trokšņa pasākumu īstenošanu arī pēc aizsargjoslu likvidēšanas, jeb sarkano līniju noteikšanas, atbild valsts autoceļu pārvaldītājs.</w:t>
      </w:r>
    </w:p>
    <w:p w14:paraId="2227DF5A" w14:textId="77777777" w:rsidR="002D4EBF" w:rsidRDefault="002D4EBF" w:rsidP="002D4EBF">
      <w:pPr>
        <w:spacing w:after="160" w:line="252" w:lineRule="auto"/>
        <w:ind w:firstLine="720"/>
        <w:jc w:val="both"/>
        <w:rPr>
          <w:sz w:val="24"/>
          <w:szCs w:val="24"/>
          <w:lang w:eastAsia="lv-LV"/>
          <w14:ligatures w14:val="none"/>
        </w:rPr>
      </w:pPr>
      <w:r>
        <w:rPr>
          <w:sz w:val="24"/>
          <w:szCs w:val="24"/>
          <w:lang w:eastAsia="lv-LV"/>
          <w14:ligatures w14:val="none"/>
        </w:rPr>
        <w:t xml:space="preserve">Attiecīgi ar noteikumu punktu tiek noteikts, ka arī valsts autoceļu pārvaldītāja nosacījumi un intereses autoceļu aizsargjoslu platumā tiek ņemtas vērā teritorijas attīstības plānošanas dokumentu izstrādes procesā. </w:t>
      </w:r>
    </w:p>
    <w:p w14:paraId="6EB03E09" w14:textId="77777777" w:rsidR="002D4EBF" w:rsidRDefault="002D4EBF" w:rsidP="002D4EBF">
      <w:pPr>
        <w:rPr>
          <w:b/>
          <w:bCs/>
          <w:lang w:eastAsia="lv-LV"/>
          <w14:ligatures w14:val="none"/>
        </w:rPr>
      </w:pPr>
    </w:p>
    <w:p w14:paraId="7A48C967" w14:textId="77777777" w:rsidR="002D4EBF" w:rsidRDefault="002D4EBF" w:rsidP="002D4EBF">
      <w:pPr>
        <w:rPr>
          <w:rFonts w:ascii="Verdana" w:hAnsi="Verdana"/>
          <w:color w:val="4D4D4D"/>
          <w:sz w:val="16"/>
          <w:szCs w:val="16"/>
          <w:lang w:eastAsia="lv-LV"/>
          <w14:ligatures w14:val="none"/>
        </w:rPr>
      </w:pPr>
      <w:r>
        <w:rPr>
          <w:rFonts w:ascii="Verdana" w:hAnsi="Verdana"/>
          <w:color w:val="4D4D4D"/>
          <w:sz w:val="16"/>
          <w:szCs w:val="16"/>
          <w:lang w:eastAsia="lv-LV"/>
          <w14:ligatures w14:val="none"/>
        </w:rPr>
        <w:t>  Cieņā,</w:t>
      </w:r>
    </w:p>
    <w:p w14:paraId="55636CD4" w14:textId="77777777" w:rsidR="002D4EBF" w:rsidRDefault="002D4EBF" w:rsidP="002D4EBF">
      <w:pPr>
        <w:rPr>
          <w:rFonts w:ascii="Verdana" w:hAnsi="Verdana"/>
          <w:b/>
          <w:bCs/>
          <w:color w:val="4D4D4D"/>
          <w:sz w:val="16"/>
          <w:szCs w:val="16"/>
          <w:lang w:eastAsia="lv-LV"/>
          <w14:ligatures w14:val="none"/>
        </w:rPr>
      </w:pPr>
    </w:p>
    <w:p w14:paraId="6252D6F5" w14:textId="77777777" w:rsidR="002D4EBF" w:rsidRDefault="002D4EBF" w:rsidP="002D4EBF">
      <w:pPr>
        <w:rPr>
          <w:rFonts w:ascii="Verdana" w:hAnsi="Verdana"/>
          <w:b/>
          <w:bCs/>
          <w:color w:val="4D4D4D"/>
          <w:sz w:val="16"/>
          <w:szCs w:val="16"/>
          <w:lang w:eastAsia="lv-LV"/>
          <w14:ligatures w14:val="none"/>
        </w:rPr>
      </w:pPr>
      <w:r>
        <w:rPr>
          <w:rFonts w:ascii="Verdana" w:hAnsi="Verdana"/>
          <w:b/>
          <w:bCs/>
          <w:color w:val="4D4D4D"/>
          <w:sz w:val="16"/>
          <w:szCs w:val="16"/>
          <w:lang w:eastAsia="lv-LV"/>
          <w14:ligatures w14:val="none"/>
        </w:rPr>
        <w:t>  Valdis Bārs</w:t>
      </w:r>
    </w:p>
    <w:p w14:paraId="1F0D5BF5" w14:textId="77777777" w:rsidR="002D4EBF" w:rsidRDefault="002D4EBF" w:rsidP="002D4EBF">
      <w:pPr>
        <w:rPr>
          <w:rFonts w:ascii="Verdana" w:hAnsi="Verdana"/>
          <w:color w:val="4D4D4D"/>
          <w:sz w:val="16"/>
          <w:szCs w:val="16"/>
          <w:lang w:eastAsia="lv-LV"/>
          <w14:ligatures w14:val="none"/>
        </w:rPr>
      </w:pPr>
      <w:r>
        <w:rPr>
          <w:rFonts w:ascii="Verdana" w:hAnsi="Verdana"/>
          <w:color w:val="4D4D4D"/>
          <w:sz w:val="16"/>
          <w:szCs w:val="16"/>
          <w:lang w:eastAsia="lv-LV"/>
          <w14:ligatures w14:val="none"/>
        </w:rPr>
        <w:t>  Satiksmes ministrijas</w:t>
      </w:r>
    </w:p>
    <w:p w14:paraId="5E8D8F82" w14:textId="77777777" w:rsidR="002D4EBF" w:rsidRDefault="002D4EBF" w:rsidP="002D4EBF">
      <w:pPr>
        <w:rPr>
          <w:rFonts w:ascii="Verdana" w:hAnsi="Verdana"/>
          <w:color w:val="4D4D4D"/>
          <w:sz w:val="16"/>
          <w:szCs w:val="16"/>
          <w:lang w:eastAsia="lv-LV"/>
          <w14:ligatures w14:val="none"/>
        </w:rPr>
      </w:pPr>
      <w:r>
        <w:rPr>
          <w:rFonts w:ascii="Verdana" w:hAnsi="Verdana"/>
          <w:color w:val="4D4D4D"/>
          <w:sz w:val="16"/>
          <w:szCs w:val="16"/>
          <w:lang w:eastAsia="lv-LV"/>
          <w14:ligatures w14:val="none"/>
        </w:rPr>
        <w:t>  Attīstības un finanšu plānošanas departamenta</w:t>
      </w:r>
    </w:p>
    <w:p w14:paraId="77C74F55" w14:textId="77777777" w:rsidR="002D4EBF" w:rsidRDefault="002D4EBF" w:rsidP="002D4EBF">
      <w:pPr>
        <w:rPr>
          <w:rFonts w:ascii="Verdana" w:hAnsi="Verdana"/>
          <w:i/>
          <w:iCs/>
          <w:color w:val="4D4D4D"/>
          <w:sz w:val="16"/>
          <w:szCs w:val="16"/>
          <w:lang w:eastAsia="lv-LV"/>
          <w14:ligatures w14:val="none"/>
        </w:rPr>
      </w:pPr>
      <w:r>
        <w:rPr>
          <w:rFonts w:ascii="Verdana" w:hAnsi="Verdana"/>
          <w:color w:val="4D4D4D"/>
          <w:sz w:val="16"/>
          <w:szCs w:val="16"/>
          <w:lang w:eastAsia="lv-LV"/>
          <w14:ligatures w14:val="none"/>
        </w:rPr>
        <w:t>  Stratēģiskās plānošanas un finanšu nodaļas</w:t>
      </w:r>
    </w:p>
    <w:p w14:paraId="343B594E" w14:textId="77777777" w:rsidR="002D4EBF" w:rsidRDefault="002D4EBF" w:rsidP="002D4EBF">
      <w:pPr>
        <w:rPr>
          <w:rFonts w:ascii="Verdana" w:hAnsi="Verdana"/>
          <w:color w:val="4D4D4D"/>
          <w:sz w:val="16"/>
          <w:szCs w:val="16"/>
          <w:lang w:eastAsia="lv-LV"/>
          <w14:ligatures w14:val="none"/>
        </w:rPr>
      </w:pPr>
      <w:r>
        <w:rPr>
          <w:rFonts w:ascii="Verdana" w:hAnsi="Verdana"/>
          <w:color w:val="4D4D4D"/>
          <w:sz w:val="16"/>
          <w:szCs w:val="16"/>
          <w:lang w:eastAsia="lv-LV"/>
          <w14:ligatures w14:val="none"/>
        </w:rPr>
        <w:t>  vecākais referents</w:t>
      </w:r>
    </w:p>
    <w:p w14:paraId="63DDCEB0" w14:textId="77777777" w:rsidR="002D4EBF" w:rsidRDefault="002D4EBF" w:rsidP="002D4EBF">
      <w:pPr>
        <w:rPr>
          <w:rFonts w:ascii="Verdana" w:hAnsi="Verdana"/>
          <w:color w:val="4D4D4D"/>
          <w:sz w:val="16"/>
          <w:szCs w:val="16"/>
          <w:lang w:eastAsia="lv-LV"/>
          <w14:ligatures w14:val="none"/>
        </w:rPr>
      </w:pPr>
      <w:r>
        <w:rPr>
          <w:rFonts w:ascii="Verdana" w:hAnsi="Verdana"/>
          <w:color w:val="4D4D4D"/>
          <w:sz w:val="16"/>
          <w:szCs w:val="16"/>
          <w:lang w:eastAsia="lv-LV"/>
          <w14:ligatures w14:val="none"/>
        </w:rPr>
        <w:t xml:space="preserve">  Tālrunis: +371 67028021 </w:t>
      </w:r>
    </w:p>
    <w:p w14:paraId="4F4F2F78" w14:textId="77777777" w:rsidR="002D4EBF" w:rsidRDefault="002D4EBF" w:rsidP="002D4EBF">
      <w:pPr>
        <w:rPr>
          <w:rFonts w:ascii="Verdana" w:hAnsi="Verdana"/>
          <w:color w:val="4D4D4D"/>
          <w:sz w:val="16"/>
          <w:szCs w:val="16"/>
          <w:lang w:eastAsia="lv-LV"/>
          <w14:ligatures w14:val="none"/>
        </w:rPr>
      </w:pPr>
      <w:r>
        <w:rPr>
          <w:rFonts w:ascii="Verdana" w:hAnsi="Verdana"/>
          <w:color w:val="4D4D4D"/>
          <w:sz w:val="16"/>
          <w:szCs w:val="16"/>
          <w:lang w:eastAsia="lv-LV"/>
          <w14:ligatures w14:val="none"/>
        </w:rPr>
        <w:t xml:space="preserve">  E-pasts: </w:t>
      </w:r>
      <w:hyperlink r:id="rId5" w:history="1">
        <w:r>
          <w:rPr>
            <w:rStyle w:val="Hyperlink"/>
            <w:rFonts w:ascii="Verdana" w:hAnsi="Verdana"/>
            <w:color w:val="0000FF"/>
            <w:sz w:val="16"/>
            <w:szCs w:val="16"/>
            <w:lang w:eastAsia="lv-LV"/>
            <w14:ligatures w14:val="none"/>
          </w:rPr>
          <w:t>valdis.bars@sam.gov.lv</w:t>
        </w:r>
      </w:hyperlink>
      <w:r>
        <w:rPr>
          <w:rFonts w:ascii="Verdana" w:hAnsi="Verdana"/>
          <w:color w:val="4D4D4D"/>
          <w:sz w:val="16"/>
          <w:szCs w:val="16"/>
          <w:lang w:eastAsia="lv-LV"/>
          <w14:ligatures w14:val="none"/>
        </w:rPr>
        <w:t xml:space="preserve"> </w:t>
      </w:r>
    </w:p>
    <w:p w14:paraId="2BDD0043" w14:textId="77777777" w:rsidR="002D4EBF" w:rsidRDefault="002D4EBF" w:rsidP="002D4EBF">
      <w:pPr>
        <w:rPr>
          <w:rFonts w:ascii="Verdana" w:hAnsi="Verdana"/>
          <w:sz w:val="16"/>
          <w:szCs w:val="16"/>
          <w:lang w:eastAsia="lv-LV"/>
          <w14:ligatures w14:val="none"/>
        </w:rPr>
      </w:pPr>
      <w:r>
        <w:rPr>
          <w:rFonts w:ascii="Verdana" w:hAnsi="Verdana"/>
          <w:sz w:val="16"/>
          <w:szCs w:val="16"/>
          <w:lang w:eastAsia="lv-LV"/>
          <w14:ligatures w14:val="none"/>
        </w:rPr>
        <w:t>  </w:t>
      </w:r>
      <w:hyperlink r:id="rId6" w:history="1">
        <w:r>
          <w:rPr>
            <w:rStyle w:val="Hyperlink"/>
            <w:rFonts w:ascii="Verdana" w:hAnsi="Verdana"/>
            <w:color w:val="0000FF"/>
            <w:sz w:val="16"/>
            <w:szCs w:val="16"/>
            <w:lang w:eastAsia="lv-LV"/>
            <w14:ligatures w14:val="none"/>
          </w:rPr>
          <w:t>www.sam.gov.lv</w:t>
        </w:r>
      </w:hyperlink>
      <w:r>
        <w:rPr>
          <w:rFonts w:ascii="Verdana" w:hAnsi="Verdana"/>
          <w:sz w:val="16"/>
          <w:szCs w:val="16"/>
          <w:lang w:eastAsia="lv-LV"/>
          <w14:ligatures w14:val="none"/>
        </w:rPr>
        <w:t xml:space="preserve"> </w:t>
      </w:r>
    </w:p>
    <w:p w14:paraId="585FD2DF" w14:textId="77777777" w:rsidR="002D4EBF" w:rsidRDefault="002D4EBF" w:rsidP="002D4EBF">
      <w:pPr>
        <w:rPr>
          <w:color w:val="4D4D4D"/>
          <w:sz w:val="16"/>
          <w:szCs w:val="16"/>
          <w:u w:val="single"/>
          <w:lang w:eastAsia="lv-LV"/>
          <w14:ligatures w14:val="none"/>
        </w:rPr>
      </w:pPr>
    </w:p>
    <w:p w14:paraId="6F298841" w14:textId="77777777" w:rsidR="002D4EBF" w:rsidRDefault="002D4EBF" w:rsidP="002D4EBF">
      <w:pPr>
        <w:rPr>
          <w:rFonts w:ascii="Verdana" w:hAnsi="Verdana"/>
          <w:color w:val="4D4D4D"/>
          <w:sz w:val="16"/>
          <w:szCs w:val="16"/>
          <w:u w:val="single"/>
          <w:lang w:eastAsia="lv-LV"/>
          <w14:ligatures w14:val="none"/>
        </w:rPr>
      </w:pPr>
      <w:r>
        <w:rPr>
          <w:rFonts w:ascii="Verdana" w:hAnsi="Verdana"/>
          <w:color w:val="4D4D4D"/>
          <w:sz w:val="16"/>
          <w:szCs w:val="16"/>
          <w:lang w:eastAsia="lv-LV"/>
          <w14:ligatures w14:val="none"/>
        </w:rPr>
        <w:t xml:space="preserve">  </w:t>
      </w:r>
      <w:hyperlink r:id="rId7" w:history="1">
        <w:r>
          <w:rPr>
            <w:rStyle w:val="Hyperlink"/>
            <w:rFonts w:ascii="Verdana" w:hAnsi="Verdana"/>
            <w:color w:val="0000FF"/>
            <w:sz w:val="16"/>
            <w:szCs w:val="16"/>
            <w:lang w:eastAsia="lv-LV"/>
            <w14:ligatures w14:val="none"/>
          </w:rPr>
          <w:t>www.facebook.com/satiksmesministrija</w:t>
        </w:r>
      </w:hyperlink>
      <w:r>
        <w:rPr>
          <w:rFonts w:ascii="Verdana" w:hAnsi="Verdana"/>
          <w:color w:val="4D4D4D"/>
          <w:sz w:val="16"/>
          <w:szCs w:val="16"/>
          <w:u w:val="single"/>
          <w:lang w:eastAsia="lv-LV"/>
          <w14:ligatures w14:val="none"/>
        </w:rPr>
        <w:t xml:space="preserve"> </w:t>
      </w:r>
    </w:p>
    <w:p w14:paraId="275D1E40" w14:textId="77777777" w:rsidR="002D4EBF" w:rsidRDefault="002D4EBF" w:rsidP="002D4EBF">
      <w:pPr>
        <w:rPr>
          <w:rFonts w:ascii="Verdana" w:hAnsi="Verdana"/>
          <w:color w:val="4D4D4D"/>
          <w:sz w:val="16"/>
          <w:szCs w:val="16"/>
          <w:u w:val="single"/>
          <w:lang w:eastAsia="lv-LV"/>
          <w14:ligatures w14:val="none"/>
        </w:rPr>
      </w:pPr>
      <w:r>
        <w:rPr>
          <w:rFonts w:ascii="Verdana" w:hAnsi="Verdana"/>
          <w:color w:val="4D4D4D"/>
          <w:sz w:val="16"/>
          <w:szCs w:val="16"/>
          <w:lang w:eastAsia="lv-LV"/>
          <w14:ligatures w14:val="none"/>
        </w:rPr>
        <w:t>  </w:t>
      </w:r>
      <w:hyperlink r:id="rId8" w:history="1">
        <w:r>
          <w:rPr>
            <w:rStyle w:val="Hyperlink"/>
            <w:rFonts w:ascii="Verdana" w:hAnsi="Verdana"/>
            <w:color w:val="0000FF"/>
            <w:sz w:val="16"/>
            <w:szCs w:val="16"/>
            <w:lang w:eastAsia="lv-LV"/>
            <w14:ligatures w14:val="none"/>
          </w:rPr>
          <w:t>www.twitter.com/Sat_Min</w:t>
        </w:r>
      </w:hyperlink>
      <w:r>
        <w:rPr>
          <w:rFonts w:ascii="Verdana" w:hAnsi="Verdana"/>
          <w:color w:val="4D4D4D"/>
          <w:sz w:val="16"/>
          <w:szCs w:val="16"/>
          <w:u w:val="single"/>
          <w:lang w:eastAsia="lv-LV"/>
          <w14:ligatures w14:val="none"/>
        </w:rPr>
        <w:t xml:space="preserve"> </w:t>
      </w:r>
    </w:p>
    <w:p w14:paraId="0EB44E60" w14:textId="1B9B5E4A" w:rsidR="000A3995" w:rsidRDefault="000A3995"/>
    <w:sectPr w:rsidR="000A399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EF1E17"/>
    <w:multiLevelType w:val="hybridMultilevel"/>
    <w:tmpl w:val="B05AE95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34301754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EBF"/>
    <w:rsid w:val="000A3995"/>
    <w:rsid w:val="002D4EBF"/>
    <w:rsid w:val="003219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53C88"/>
  <w15:chartTrackingRefBased/>
  <w15:docId w15:val="{5267FF88-4E0E-4CC6-B208-9DEC8229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EB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4EB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73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itter.com/Sat_Min" TargetMode="External"/><Relationship Id="rId3" Type="http://schemas.openxmlformats.org/officeDocument/2006/relationships/settings" Target="settings.xml"/><Relationship Id="rId7" Type="http://schemas.openxmlformats.org/officeDocument/2006/relationships/hyperlink" Target="http://www.facebook.com/satiksmesministr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m.gov.lv" TargetMode="External"/><Relationship Id="rId5" Type="http://schemas.openxmlformats.org/officeDocument/2006/relationships/hyperlink" Target="mailto:valdis.bars@sam.gov.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3892</Words>
  <Characters>2220</Characters>
  <Application>Microsoft Office Word</Application>
  <DocSecurity>0</DocSecurity>
  <Lines>18</Lines>
  <Paragraphs>12</Paragraphs>
  <ScaleCrop>false</ScaleCrop>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Upīte – Reinika</dc:creator>
  <cp:keywords/>
  <dc:description/>
  <cp:lastModifiedBy>Gunita Upīte – Reinika</cp:lastModifiedBy>
  <cp:revision>1</cp:revision>
  <dcterms:created xsi:type="dcterms:W3CDTF">2023-11-29T09:12:00Z</dcterms:created>
  <dcterms:modified xsi:type="dcterms:W3CDTF">2023-11-29T09:13:00Z</dcterms:modified>
</cp:coreProperties>
</file>