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12.8. elektroniski identificētam portāla gala lietotājam ar tā piekrišanu nodrošina portāla satura personalizāciju, lai nodrošinātu pielāgotu pakalpojumu saraksta piedāvāšanu. Lai nodrošinātu portāla satura personalizāciju, tiks veikta šādu datu apstrāde: personas kods (unikālais identifikācijas nr.), veiktās darbības, laiks. Portāla lietotājam ir nodrošināta iespēja atteikties no satura personalizācijas;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12.8. punkts paredz apstrādāt šādus datus -  personas kods (unikālais identifikācijas nr.), veiktās darbības, laiks. Savukārt Noteikumu projekta Anotācijā ir iekļauta informācija, ka tiks apstrādāti tādi personas identificējoši dati, kā personas kods/ID Nr., pieslēgšanās laiks un veiktās darbības, un šie dati </w:t>
            </w:r>
            <w:r w:rsidR="00000000" w:rsidRPr="00000000" w:rsidDel="00000000">
              <w:rPr>
                <w:b w:val="1"/>
                <w:rtl w:val="0"/>
              </w:rPr>
              <w:t xml:space="preserve">ir minimālais komplekts</w:t>
            </w:r>
            <w:r w:rsidR="00000000" w:rsidRPr="00000000" w:rsidDel="00000000">
              <w:rPr>
                <w:rtl w:val="0"/>
              </w:rPr>
              <w:t xml:space="preserve">, kas tiks izmantots primāri, lai kategorizētu portāla lietotāju profilus pa portāla lietotāju grupām, t.sk., izejot no lietotāju un DAGR pieejamiem datiem.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Noteikumu projekta norādītais datu veids - </w:t>
            </w:r>
            <w:r w:rsidR="00000000" w:rsidRPr="00000000" w:rsidDel="00000000">
              <w:rPr>
                <w:b w:val="1"/>
                <w:rtl w:val="0"/>
              </w:rPr>
              <w:t xml:space="preserve">laiks </w:t>
            </w:r>
            <w:r w:rsidR="00000000" w:rsidRPr="00000000" w:rsidDel="00000000">
              <w:rPr>
                <w:rtl w:val="0"/>
              </w:rPr>
              <w:t xml:space="preserve">-</w:t>
            </w:r>
            <w:r w:rsidR="00000000" w:rsidRPr="00000000" w:rsidDel="00000000">
              <w:rPr>
                <w:b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ir neskaidrs, ieteicams būtu to precizēt līdzīgi, kā Anotācijā - </w:t>
            </w:r>
            <w:r w:rsidR="00000000" w:rsidRPr="00000000" w:rsidDel="00000000">
              <w:rPr>
                <w:b w:val="1"/>
                <w:rtl w:val="0"/>
              </w:rPr>
              <w:t xml:space="preserve">pieslēgšanās laiks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Gavare (DVI)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10.10.2023.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10.10.2023.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