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ziņojums"Digitālās transformācijas pamatnostādņu 2021. - 2027.gadam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(Digitālās transformācijas pamatnostādņu 2021.–2027. gadam ieviešanas plāns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iepriekš, lūdzam precizēt ieteikumus, norādot konkrētus darāmos darbus. Piemēram, ieteikumā: "Ņemot vērā inovāciju horizontālo nozīmi tautsaimniecības attīstībai, turpināt palielināt inovācijām atvēlēto valsts finansējumu" nav norādīts ne apmērs, ne iespējas to palielināt, ne termiņi, ne nozares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35.lpp. ir norādīti uzdevumi un to neizpilde, taču nav norādīti iemesli, kapēc uzdevumi ir neizpildīti. Lūdzam precizēt un papildināt Informatīvo ziņojumu.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detalizētāk norādīt ieteikumus, dotajā brīdī tie ir ļoti vispārīgi un neietver konkrētas darbības. Piemēram, apakšpunkta 4.2.4. ieteikums: "Lai testētu jaunas tehnoloģijas un risinājumus kiberdrošības jomā, izvērst publiskā un privātā sektora sadarbību. Iesaistīt gan valsts pārvaldi, gan uzņēmumus regulārās nacionālā mēroga kiberdrošības vingrinājumu simulācijās, lai pārbaudītu to noturību pret dažādu veidu kiberuzbrukumiem." Lūdzam skaidrot, ko nozīmē "izvērst publiskā un privātā sektora sadarbību" un norādīt konkrētas veicamās darbības. Vai regulārās nacionālā mēroga kiberdrošības vingrinājumu simulācijas ir vienīgā aktivitāte, kura tiks īstenota, lai izvērstu publiskā un privātā sektora sadarbību?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24.02.2025. 13.46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24.02.2025. 13.46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Atzinumi_25-TA-247.docx</dc:title>
</cp:coreProperties>
</file>

<file path=docProps/custom.xml><?xml version="1.0" encoding="utf-8"?>
<Properties xmlns="http://schemas.openxmlformats.org/officeDocument/2006/custom-properties" xmlns:vt="http://schemas.openxmlformats.org/officeDocument/2006/docPropsVTypes"/>
</file>