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485 "Parāda atgūšanas pakalpojuma sniedzēju licencēšanas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16.jūlija noteikumu Nr.485 "Parāda atgūšanas pakalpojuma sniedzēju licencēšanas kārtība" 10.2.apakšpunktā norādīts, ka, lai saņemtu speciālo atļauju (licenci), parāda atgūšanas pakalpojuma sniedzēja padomes vai valdes loceklim vai pārstāvēttiesīgajam biedram nedrīkst būt atņemtas tiesības veikt komercdarbību vai nedrīkst būt piemērots administratīvais sods – tiesību atņemšana ieņemt noteiktus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projekta 24.punktā ietveto Ministru kabineta 2024.gada 16.jūlija noteikumu Nr.485 "Parāda atgūšanas pakalpojuma sniedzēju licencēšanas kārtība" 1.pielikuma 7.punktu ar papildus apakšpunktu, kas noteiktu, ka Iesnieguma speciālās atļaujas (licences) saņemšanai parakstītājs apliecina, ka parāda atgūšanas pakalpojuma sniedzēja padomes vai valdes loceklim vai pārstāvēttiesīgajam biedram nav atņemtas tiesības veikt komercdarbību vai nav piemērots administratīvais sods – tiesību atņemšana ieņemt noteiktus amatus.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04.11.2024.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04.11.2024.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Atzinumi_24-TA-1914.docx</dc:title>
</cp:coreProperties>
</file>

<file path=docProps/custom.xml><?xml version="1.0" encoding="utf-8"?>
<Properties xmlns="http://schemas.openxmlformats.org/officeDocument/2006/custom-properties" xmlns:vt="http://schemas.openxmlformats.org/officeDocument/2006/docPropsVTypes"/>
</file>