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23-TA-1941: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Rīgas metropoles areāla ilgtspējīga integrēta sabiedriskā transporta plāns līdz 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60.lpp 5.daļā "Multimobilitātes veicināšana" tiek skaidrots, ka sabiedriskā transporta sistēmai jāveicina "transports pēc pieprasījuma". Atkārtoti aicinām Satiksmes ministriju Plānā norādīt, ka būtiski ir veicināt sabiedriskā transporta savienojamību ņemot vērā arī tūristu un atpūtnieku intereses un veicināt transporta savienojamību ar dažādiem rekreācijas, atpūtas un tūrisma objektiem.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Ekonomikas ministrija norādīja iepriekš, nodrošinot ērtu transportu uz tūrisma objektiem ārpus Rīgas, tiktu veicināta Rīgā iebraucošo tūristu izkliedēšana pa Rīgas metropoles areālu un, iespējams, tādējādi paildzinot tūristu uzturēšanās ilgumu Latvijā. Nodrošinot ērtu piekļuvi populāriem tūrisma objektiem, tiktu veicināta arī rīdzinieku iespējas izmantot sabiedrisko transportu, nevis personīgo automašīnu, ērtai nokļūšanai objektos. Tādēļ aicinām Satiksmes ministriju izvērtēt sabiedriskā transporta maršrutu tīkla pilnveidošanas pamata principu arī no rekreācijas un atpūtas konteksta.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Lūka - Ruskulova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plānā iestrādāt EM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izvērtēt iespēju iesaistīt sabiedrības un uzņēmēju pārstāvjus transporta tīkla plānošanā, veicinot ilgtspējīga transporta tīklojuma attīstību, tostarp, piemēram, pārskatot darbaspēka nodokļu atvieglojumus (pārskatot transporta kompensācijas maksimālo apmēru, kas netiek aplikts ar darbaspēka nodokļiem), kā arī - sadarbībā ar uzņēmējiem izvērtēt iespēju izveidot, pielāgot vai apvienot sabiedriskā transporta maršrutus, lai uzņēmumiem nebūtu vajadzība pašiem organizēt transportu par iespējami augstākām izmaksām. Tādējādi tiktu mazinātas arī valsts/pašvaldību dotācijas proporcija transporta tīkla integrācija un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Lūka - Ruskulova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16.01.2024. 21.13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16.01.2024. 21.13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Atzinumi_23-TA-1941.docx</dc:title>
</cp:coreProperties>
</file>

<file path=docProps/custom.xml><?xml version="1.0" encoding="utf-8"?>
<Properties xmlns="http://schemas.openxmlformats.org/officeDocument/2006/custom-properties" xmlns:vt="http://schemas.openxmlformats.org/officeDocument/2006/docPropsVTypes"/>
</file>