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noslēpuma, Ziemeļatlantijas līguma organizācijas, Eiropas Savienības un ārvalstu institūciju klasificētās informācijas aizsardzības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ietvaros nebūtu atrunājami arī vispārējie principi, pēc kādiem būtu veicama Latvijā radītas NATO vai ES klasificētās informācijas deklasificēšana. Ņemot vērā diskusijas 2023. gada 25. maija Valsts sekretāru sanāksmē (protokols Nr. 18 3. §) secināms, ka starp ministrijām pastāv ļoti dažāda prakse informācijas lietojuma ierobežojumu piešķirtā statusa maiņai, jo trūkst vienotas izpratnes un skaidru vadlīniju par informācijas deklasificēšanu.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Cielava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norāda speciālās atļaujas un/vai sertifikāta izsniegšanas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norādīt visus iespējamos speciālās atļaujas un/vai sertifikāta izsniegšanas veidus.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Ūdre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31.10.2023.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31.10.2023.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