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1. marta noteikumos Nr. 131 "Rūpniecisko avāriju riska novērtēšanas kārtība un riska samazināšanas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05.08.2025.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05.08.2025.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