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23-TA-3198: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Gaisa kuģu pasažieru datu apstrādes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23-TA-3198</w:t>
    </w:r>
    <w:r>
      <w:br/>
    </w:r>
    <w:r w:rsidR="00000000" w:rsidRPr="00000000" w:rsidDel="00000000">
      <w:rPr>
        <w:rtl w:val="0"/>
      </w:rPr>
      <w:t xml:space="preserve">Izdrukāts 28.02.2024. 17.39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23-TA-3198</w:t>
    </w:r>
    <w:r>
      <w:br/>
    </w:r>
    <w:r w:rsidR="00000000" w:rsidRPr="00000000" w:rsidDel="00000000">
      <w:rPr>
        <w:rtl w:val="0"/>
      </w:rPr>
      <w:t xml:space="preserve">Izdrukāts 28.02.2024. 17.39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Atzinumi_23-TA-3198.docx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