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Imigrācijas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pants paredz papildināt 32. panta otro daļu, nosakot Pārvaldei tiesības deleģēt uzturēšanās atļaujas pieprasīšanai nepieciešamo dokumentu pieņemšanu un ārzemnieku iesniegto dokumentu īstuma pārbaudi ārpakalpojuma sniedzējam, slēdzot atbilstošu deleģēšanas līgumu. No projekta ir svītrotas projekta iepriekšējās versijas (Likumprojekts (grozījumi) 24-TA-3000, 1.0 Redakcija) 3. pantā paredzētās Latvijas diplomātisko un konsulāro pārstāvniecību ārvalstīs tiesības sadarboties ar ārpakalpojumu sniedzējiem vīzas pieprasīšanai nepieciešamo dokumentu īstuma pārbaudē. Lai vīzu un uzturēšanās atļauju pieteikumu apstrādes procesā tiktu nodrošinātas līdzvērtīgas tiesības sadarboties ar ārpakalpojumu sniedzējiem, lūdzam papildināt likumprojektu ar jaunu pantu un grozīt Imigrācijas likuma 13. panta (2</w:t>
            </w:r>
            <w:r w:rsidR="00000000" w:rsidRPr="00000000" w:rsidDel="00000000">
              <w:rPr>
                <w:vertAlign w:val="superscript"/>
                <w:rtl w:val="0"/>
              </w:rPr>
              <w:t xml:space="preserve">2</w:t>
            </w:r>
            <w:r w:rsidR="00000000" w:rsidRPr="00000000" w:rsidDel="00000000">
              <w:rPr>
                <w:rtl w:val="0"/>
              </w:rPr>
              <w:t xml:space="preserve">) daļu, pēc vārdiem “Ja ilgtermiņa vīzu pieteikumu pieņemšanā” papildinot ar vārdiem “un ārzemnieku iesniegto dokumentu īstuma pārbaudē”.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jaunu pantu un izteikt Imigrācijas likuma 13. panta (2</w:t>
            </w:r>
            <w:r w:rsidR="00000000" w:rsidRPr="00000000" w:rsidDel="00000000">
              <w:rPr>
                <w:vertAlign w:val="superscript"/>
                <w:rtl w:val="0"/>
              </w:rPr>
              <w:t xml:space="preserve">2</w:t>
            </w:r>
            <w:r w:rsidR="00000000" w:rsidRPr="00000000" w:rsidDel="00000000">
              <w:rPr>
                <w:rtl w:val="0"/>
              </w:rPr>
              <w:t xml:space="preserve">) daļu šādā redakcijā: "Ja ilgtermiņa vīzu pieteikumu pieņemšanā un ārzemnieku iesniegto dokumentu īstuma pārbaudē pārstāvniecība sadarbojas ar ārpakalpojumu sniedzējiem, piemēro Eiropas Parlamenta un Padomes 2009. gada 13. jūlija regulas (EK) Nr.  810/2009, ar ko izveido Kopienas Vīzu kodeksu (Vīzu kodekss) 17., 43. un 44. pantā noteiktos sadarbības principus. Sadarbības nodrošināšanai ar ārpakalpojumu sniedzēju slēdz atbilstošu deleģēšanas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Stūrīte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25.07.2025. 10.21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25.07.2025. 10.21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Atzinumi_24-TA-3000.docx</dc:title>
</cp:coreProperties>
</file>

<file path=docProps/custom.xml><?xml version="1.0" encoding="utf-8"?>
<Properties xmlns="http://schemas.openxmlformats.org/officeDocument/2006/custom-properties" xmlns:vt="http://schemas.openxmlformats.org/officeDocument/2006/docPropsVTypes"/>
</file>