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 Attīstības sadarbības politikas plānu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15.12.2023. 08.57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15.12.2023. 08.57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