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veiktajam administratīvo izmaksu novērtējumam, lūdzu, izvērtēt noteikumu projekta 8., 12., 14., 25.  punktā un 13.3. apakšpunktā iekļautos informācijas sniegšanas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monetāro novērtējumu par valsts vai pašvaldību institūcijām aizpilda anotācijas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proti, kā tieši informācija ir sniedzama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TAP portālā (pieejamas Ministru kabineta tīmekļvietnē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Palīgmateriāls tiesību akta administratīvā sloga vērtēšanai "Inovācijas process administratīvā sloga mazināšanai" (pieejams: https://www.mk.gov.lv/sites/mk/files/media_file/admin_simplification_methodology_16.08.pdf).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(pieejams: https://www.mk.gov.lv/lv/media/16902/download?attachment).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23. punktā ir iekļautas atbilstības prasības, proti, Centrālā statistikas pārvalde ikgadēji veic savā pārziņā esošā tehnoloģiskā risinājuma regulatīvās vides nodrošināšanai drošības pārbaudi, lūdzu veikt atbilstības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atbilstības prasībām un apstiprinoša rezultāta gadījumā jāveic administratīvo izmaksu monetārs novērtējums saskaņā ar Ministru kabineta 2021. gada 7. septembra noteikumu Nr. 617 “Tiesību akta projekta sākotnējās ietekmes izvērtēšanas kārtība” (turpmāk - noteikumi Nr. 617) 15.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TAP portālā (pieejamas Ministru kabineta tīmekļvietnē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Palīgmateriāls tiesību akta administratīvā sloga vērtēšanai "Inovācijas process administratīvā sloga mazināšanai" (pieejams: https://www.mk.gov.lv/sites/mk/files/media_file/admin_simplification_methodology_16.08.pdf).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(pieejams: https://www.mk.gov.lv/lv/media/16902/download?attachment).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norādītos izdevumus atlīdzībai, ņemot vērā MK 26.08.2025. sēdē lemto, ka 2026.gadā tiek saglabāta 2025.gada algu skala. Vienlaikus ņemams vērā arī MK lemtais attiecībā uz papildu bonusa elementiem, t.sk. naudas balvas apmērs no 2026.gada samazināts līdz 50% līdzšinējo 100% vietā (skat. MK 14.10.2025. sēdes  25-TA-2441).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valsts budžeta finansējuma piešķiršanu Viedās administrācijas un reģionālās attīstības ministrijai (Mākslīgā intelekta centra speciālās regulatīvās vides procesu nodrošināšanai un koordinēšanai saskaņā ar Mākslīgā intelekta centra likuma 4.panta pirmās daļas 9.punktu, t.sk. 2 amata vietām)  skatīt Ministru kabinetā likumprojekta "Par valsts budžetu 2026. gadam un budžeta ietvaru 2026., 2027., 2028. un 2029. gadam" sagatavošanas un izskatīšanas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jaunu amata vietu veidošanai, jo uzņemoties jaunas funkcijas un uzdevumus iestādēm primāri ir jāpārvērtē iespēja atteikties no kādu funkciju sniegšanas, tādējādi atbrīvojot cilvēkresursus. Papildu norādāms, ka jau šobrīd ir uzsākts nopietns darbs pie valsts pārvaldes optimizācijas, ņemot vērā lielo publiskā sektora izdevumu apjomu. Vienlaikus norādāms, ka MK 25.02.2025. izskatīja Informatīvo ziņojumu "Par Mākslīgā intelekta akta prasību ieviešanu" ((24-TA-2633) prot. Nr. 8 #49 12.punkts) ar kuru VARAM tika piešķirtas 2 amata vietas, DVI - 4 amata vietas no "vakanču bankas". Norādāms, ka ieviešot jebkurus uzlabojumus vai attīstot novitātēs un virzoties uz inovācijām ir jābūt skaidram redzējumam par potenciālo resursu ekonomiju un nevar veidoties situācija, ka ieviešot jebkurus jaunus vai papildu risinājumus valsts pārvaldes kopējie izdevumi tikai ir ar tendenci pieaugt.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Jautājumu par valsts budžeta finansējuma piešķiršanu Ekonomikas ministrijai (Centrālās statistikas pārvaldes pienākumu izpildei saistībā ar speciālās regulatīvās vides tehniskā risinājuma nodrošināšanu, datu sagatavošanu un iesniedzēju uzraudzīšanu, t.sk. 4 amata vietām)  skatīt Ministru kabinetā likumprojekta "Par valsts budžetu 2026. gadam un budžeta ietvaru 2026., 2027., 2028. un 2029. gadam" sagatavošanas un izskatīšanas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jaunu amata vietu veidošanai, jo uzņemoties jaunas funkcijas un uzdevumus iestādēm primāri ir jāpārvērtē iespēja atteikties no kādu funkciju sniegšanas, tādējādi atbrīvojot cilvēkresursus. Papildu norādāms, ka jau šobrīd ir uzsākts nopietns darbs pie valsts pārvaldes optimizācijas, ņemot vērā lielo publiskā sektora izdevumu apjomu.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20.10.2025. 18.36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20.10.2025. 18.36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