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aprīļa noteikumos Nr. 263 "Kadastra objekta reģistrācijas un kadastra datu aktualizācijas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20.12.2022.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20.12.2022.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