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53DD6" w14:textId="15BCEF64" w:rsidR="00AA0743" w:rsidRPr="00761656" w:rsidRDefault="00B65E3B" w:rsidP="00761656">
      <w:pPr>
        <w:spacing w:before="240" w:after="200" w:line="240" w:lineRule="auto"/>
        <w:jc w:val="both"/>
        <w:rPr>
          <w:rFonts w:ascii="Times New Roman" w:eastAsia="Times New Roman" w:hAnsi="Times New Roman" w:cs="Times New Roman"/>
          <w:sz w:val="24"/>
          <w:szCs w:val="24"/>
          <w:lang w:eastAsia="lv-LV"/>
        </w:rPr>
      </w:pPr>
      <w:r>
        <w:rPr>
          <w:rFonts w:ascii="Arial" w:eastAsia="Times New Roman" w:hAnsi="Arial" w:cs="Arial"/>
          <w:color w:val="000000"/>
          <w:lang w:eastAsia="lv-LV"/>
        </w:rPr>
        <w:t>Rīgā, 0</w:t>
      </w:r>
      <w:r w:rsidR="00AA0743">
        <w:rPr>
          <w:rFonts w:ascii="Arial" w:eastAsia="Times New Roman" w:hAnsi="Arial" w:cs="Arial"/>
          <w:color w:val="000000"/>
          <w:lang w:eastAsia="lv-LV"/>
        </w:rPr>
        <w:t>5</w:t>
      </w:r>
      <w:r>
        <w:rPr>
          <w:rFonts w:ascii="Arial" w:eastAsia="Times New Roman" w:hAnsi="Arial" w:cs="Arial"/>
          <w:color w:val="000000"/>
          <w:lang w:eastAsia="lv-LV"/>
        </w:rPr>
        <w:t>.07.2022., Nr.2-10/</w:t>
      </w:r>
      <w:r w:rsidR="00AA0743">
        <w:rPr>
          <w:rFonts w:ascii="Arial" w:eastAsia="Times New Roman" w:hAnsi="Arial" w:cs="Arial"/>
          <w:color w:val="000000"/>
          <w:lang w:eastAsia="lv-LV"/>
        </w:rPr>
        <w:t>45</w:t>
      </w:r>
    </w:p>
    <w:p w14:paraId="7A118FE2" w14:textId="41D2D5EA" w:rsidR="00B65E3B" w:rsidRDefault="00B65E3B" w:rsidP="00B65E3B">
      <w:pPr>
        <w:spacing w:before="240" w:after="240" w:line="240" w:lineRule="auto"/>
        <w:jc w:val="right"/>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Izglītības un zinātnes ministrijai</w:t>
      </w:r>
    </w:p>
    <w:p w14:paraId="0EC9BD4D" w14:textId="77777777" w:rsidR="00B65E3B" w:rsidRDefault="00B65E3B" w:rsidP="00B65E3B">
      <w:pPr>
        <w:spacing w:before="240" w:after="200" w:line="240" w:lineRule="auto"/>
        <w:jc w:val="both"/>
        <w:rPr>
          <w:rFonts w:ascii="Times New Roman" w:eastAsia="Times New Roman" w:hAnsi="Times New Roman" w:cs="Times New Roman"/>
          <w:sz w:val="24"/>
          <w:szCs w:val="24"/>
          <w:lang w:eastAsia="lv-LV"/>
        </w:rPr>
      </w:pPr>
      <w:r>
        <w:rPr>
          <w:rFonts w:ascii="Arial" w:eastAsia="Times New Roman" w:hAnsi="Arial" w:cs="Arial"/>
          <w:i/>
          <w:iCs/>
          <w:color w:val="000000"/>
          <w:lang w:eastAsia="lv-LV"/>
        </w:rPr>
        <w:t> </w:t>
      </w:r>
    </w:p>
    <w:p w14:paraId="6C6FF189" w14:textId="7BDAAD8E" w:rsidR="00B65E3B" w:rsidRDefault="00B65E3B" w:rsidP="00B65E3B">
      <w:pPr>
        <w:spacing w:after="200" w:line="240" w:lineRule="auto"/>
        <w:ind w:right="2560"/>
        <w:jc w:val="both"/>
        <w:rPr>
          <w:rFonts w:ascii="Times New Roman" w:eastAsia="Times New Roman" w:hAnsi="Times New Roman" w:cs="Times New Roman"/>
          <w:sz w:val="24"/>
          <w:szCs w:val="24"/>
          <w:lang w:eastAsia="lv-LV"/>
        </w:rPr>
      </w:pPr>
      <w:r>
        <w:rPr>
          <w:rFonts w:ascii="Arial" w:eastAsia="Times New Roman" w:hAnsi="Arial" w:cs="Arial"/>
          <w:i/>
          <w:iCs/>
          <w:color w:val="000000"/>
          <w:lang w:eastAsia="lv-LV"/>
        </w:rPr>
        <w:t xml:space="preserve">Atzinums par </w:t>
      </w:r>
      <w:r>
        <w:rPr>
          <w:rFonts w:ascii="Arial" w:eastAsia="Times New Roman" w:hAnsi="Arial" w:cs="Arial"/>
          <w:i/>
          <w:iCs/>
          <w:color w:val="000000"/>
          <w:shd w:val="clear" w:color="auto" w:fill="FFFFFF"/>
          <w:lang w:eastAsia="lv-LV"/>
        </w:rPr>
        <w:t>noteikumu projektu "</w:t>
      </w:r>
      <w:r w:rsidRPr="00B65E3B">
        <w:rPr>
          <w:rFonts w:ascii="Arial" w:eastAsia="Times New Roman" w:hAnsi="Arial" w:cs="Arial"/>
          <w:i/>
          <w:iCs/>
          <w:color w:val="000000"/>
          <w:shd w:val="clear" w:color="auto" w:fill="FFFFFF"/>
          <w:lang w:eastAsia="lv-LV"/>
        </w:rPr>
        <w:t>Noteikumi par profesionālās kvalifikācijas eksāmenu saturu un norises kārtību</w:t>
      </w:r>
      <w:r>
        <w:rPr>
          <w:rFonts w:ascii="Arial" w:eastAsia="Times New Roman" w:hAnsi="Arial" w:cs="Arial"/>
          <w:i/>
          <w:iCs/>
          <w:color w:val="000000"/>
          <w:shd w:val="clear" w:color="auto" w:fill="FFFFFF"/>
          <w:lang w:eastAsia="lv-LV"/>
        </w:rPr>
        <w:t>"</w:t>
      </w:r>
      <w:r w:rsidR="001A3D2F">
        <w:rPr>
          <w:rFonts w:ascii="Arial" w:eastAsia="Times New Roman" w:hAnsi="Arial" w:cs="Arial"/>
          <w:i/>
          <w:iCs/>
          <w:color w:val="000000"/>
          <w:shd w:val="clear" w:color="auto" w:fill="FFFFFF"/>
          <w:lang w:eastAsia="lv-LV"/>
        </w:rPr>
        <w:t xml:space="preserve"> (</w:t>
      </w:r>
      <w:r w:rsidR="001A3D2F" w:rsidRPr="001A3D2F">
        <w:rPr>
          <w:rFonts w:ascii="Arial" w:eastAsia="Times New Roman" w:hAnsi="Arial" w:cs="Arial"/>
          <w:i/>
          <w:iCs/>
          <w:color w:val="000000"/>
          <w:shd w:val="clear" w:color="auto" w:fill="FFFFFF"/>
          <w:lang w:eastAsia="lv-LV"/>
        </w:rPr>
        <w:t>22-TA-1626</w:t>
      </w:r>
      <w:r w:rsidR="001A3D2F">
        <w:rPr>
          <w:rFonts w:ascii="Arial" w:eastAsia="Times New Roman" w:hAnsi="Arial" w:cs="Arial"/>
          <w:i/>
          <w:iCs/>
          <w:color w:val="000000"/>
          <w:shd w:val="clear" w:color="auto" w:fill="FFFFFF"/>
          <w:lang w:eastAsia="lv-LV"/>
        </w:rPr>
        <w:t>)</w:t>
      </w:r>
    </w:p>
    <w:p w14:paraId="1D920850" w14:textId="0E2BE791" w:rsidR="00B65E3B" w:rsidRDefault="00B65E3B" w:rsidP="00761656">
      <w:pPr>
        <w:spacing w:before="240" w:after="200" w:line="276" w:lineRule="auto"/>
        <w:jc w:val="both"/>
        <w:rPr>
          <w:rFonts w:ascii="Times New Roman" w:eastAsia="Times New Roman" w:hAnsi="Times New Roman" w:cs="Times New Roman"/>
          <w:sz w:val="24"/>
          <w:szCs w:val="24"/>
          <w:lang w:eastAsia="lv-LV"/>
        </w:rPr>
      </w:pPr>
      <w:r>
        <w:rPr>
          <w:rFonts w:ascii="Arial" w:eastAsia="Times New Roman" w:hAnsi="Arial" w:cs="Arial"/>
          <w:color w:val="000000"/>
          <w:lang w:eastAsia="lv-LV"/>
        </w:rPr>
        <w:t xml:space="preserve">Latvijas Darba devēju konfederācija (turpmāk – LDDK) ir iepazinusies ar </w:t>
      </w:r>
      <w:r>
        <w:rPr>
          <w:rFonts w:ascii="Arial" w:eastAsia="Times New Roman" w:hAnsi="Arial" w:cs="Arial"/>
          <w:color w:val="000000"/>
          <w:shd w:val="clear" w:color="auto" w:fill="FFFFFF"/>
          <w:lang w:eastAsia="lv-LV"/>
        </w:rPr>
        <w:t>noteikumu projektu "</w:t>
      </w:r>
      <w:r w:rsidRPr="00B65E3B">
        <w:rPr>
          <w:rFonts w:ascii="Arial" w:eastAsia="Times New Roman" w:hAnsi="Arial" w:cs="Arial"/>
          <w:color w:val="000000"/>
          <w:shd w:val="clear" w:color="auto" w:fill="FFFFFF"/>
          <w:lang w:eastAsia="lv-LV"/>
        </w:rPr>
        <w:t>Noteikumi par profesionālās kvalifikācijas eksāmenu saturu un norises kārtību</w:t>
      </w:r>
      <w:r>
        <w:rPr>
          <w:rFonts w:ascii="Arial" w:eastAsia="Times New Roman" w:hAnsi="Arial" w:cs="Arial"/>
          <w:color w:val="000000"/>
          <w:shd w:val="clear" w:color="auto" w:fill="FFFFFF"/>
          <w:lang w:eastAsia="lv-LV"/>
        </w:rPr>
        <w:t>”</w:t>
      </w:r>
      <w:r w:rsidR="001A3D2F">
        <w:rPr>
          <w:rFonts w:ascii="Arial" w:eastAsia="Times New Roman" w:hAnsi="Arial" w:cs="Arial"/>
          <w:color w:val="000000"/>
          <w:shd w:val="clear" w:color="auto" w:fill="FFFFFF"/>
          <w:lang w:eastAsia="lv-LV"/>
        </w:rPr>
        <w:t xml:space="preserve"> (</w:t>
      </w:r>
      <w:r w:rsidR="001A3D2F" w:rsidRPr="001A3D2F">
        <w:rPr>
          <w:rFonts w:ascii="Arial" w:eastAsia="Times New Roman" w:hAnsi="Arial" w:cs="Arial"/>
          <w:color w:val="000000"/>
          <w:shd w:val="clear" w:color="auto" w:fill="FFFFFF"/>
          <w:lang w:eastAsia="lv-LV"/>
        </w:rPr>
        <w:t>22-TA-1626</w:t>
      </w:r>
      <w:r w:rsidR="001A3D2F">
        <w:rPr>
          <w:rFonts w:ascii="Arial" w:eastAsia="Times New Roman" w:hAnsi="Arial" w:cs="Arial"/>
          <w:color w:val="000000"/>
          <w:shd w:val="clear" w:color="auto" w:fill="FFFFFF"/>
          <w:lang w:eastAsia="lv-LV"/>
        </w:rPr>
        <w:t>)</w:t>
      </w:r>
      <w:r>
        <w:rPr>
          <w:rFonts w:ascii="Arial" w:eastAsia="Times New Roman" w:hAnsi="Arial" w:cs="Arial"/>
          <w:color w:val="000000"/>
          <w:shd w:val="clear" w:color="auto" w:fill="FFFFFF"/>
          <w:lang w:eastAsia="lv-LV"/>
        </w:rPr>
        <w:t xml:space="preserve"> (turpmāk – noteikumu projekts) un izsaka šādus </w:t>
      </w:r>
      <w:r>
        <w:rPr>
          <w:rFonts w:ascii="Arial" w:eastAsia="Times New Roman" w:hAnsi="Arial" w:cs="Arial"/>
          <w:b/>
          <w:bCs/>
          <w:color w:val="000000"/>
          <w:shd w:val="clear" w:color="auto" w:fill="FFFFFF"/>
          <w:lang w:eastAsia="lv-LV"/>
        </w:rPr>
        <w:t>iebildumus</w:t>
      </w:r>
      <w:r>
        <w:rPr>
          <w:rFonts w:ascii="Arial" w:eastAsia="Times New Roman" w:hAnsi="Arial" w:cs="Arial"/>
          <w:color w:val="000000"/>
          <w:shd w:val="clear" w:color="auto" w:fill="FFFFFF"/>
          <w:lang w:eastAsia="lv-LV"/>
        </w:rPr>
        <w:t>:</w:t>
      </w:r>
    </w:p>
    <w:p w14:paraId="06559C23" w14:textId="68C7CD6D" w:rsidR="00B65E3B" w:rsidRDefault="00B65E3B" w:rsidP="00761656">
      <w:pPr>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 xml:space="preserve">1. Iebilstam pret </w:t>
      </w:r>
      <w:r w:rsidR="00C6252D">
        <w:rPr>
          <w:rFonts w:ascii="Arial" w:eastAsia="Times New Roman" w:hAnsi="Arial" w:cs="Arial"/>
          <w:b/>
          <w:bCs/>
          <w:color w:val="000000"/>
          <w:lang w:eastAsia="lv-LV"/>
        </w:rPr>
        <w:t>neskaidro pieeju kā tiek veidots noteikumu projekta 2. pielikumā esošais profesionāl</w:t>
      </w:r>
      <w:r w:rsidR="00D84693">
        <w:rPr>
          <w:rFonts w:ascii="Arial" w:eastAsia="Times New Roman" w:hAnsi="Arial" w:cs="Arial"/>
          <w:b/>
          <w:bCs/>
          <w:color w:val="000000"/>
          <w:lang w:eastAsia="lv-LV"/>
        </w:rPr>
        <w:t>o</w:t>
      </w:r>
      <w:r w:rsidR="00C6252D">
        <w:rPr>
          <w:rFonts w:ascii="Arial" w:eastAsia="Times New Roman" w:hAnsi="Arial" w:cs="Arial"/>
          <w:b/>
          <w:bCs/>
          <w:color w:val="000000"/>
          <w:lang w:eastAsia="lv-LV"/>
        </w:rPr>
        <w:t xml:space="preserve"> kvalifikācij</w:t>
      </w:r>
      <w:r w:rsidR="00D84693">
        <w:rPr>
          <w:rFonts w:ascii="Arial" w:eastAsia="Times New Roman" w:hAnsi="Arial" w:cs="Arial"/>
          <w:b/>
          <w:bCs/>
          <w:color w:val="000000"/>
          <w:lang w:eastAsia="lv-LV"/>
        </w:rPr>
        <w:t>u</w:t>
      </w:r>
      <w:r w:rsidR="00C6252D">
        <w:rPr>
          <w:rFonts w:ascii="Arial" w:eastAsia="Times New Roman" w:hAnsi="Arial" w:cs="Arial"/>
          <w:b/>
          <w:bCs/>
          <w:color w:val="000000"/>
          <w:lang w:eastAsia="lv-LV"/>
        </w:rPr>
        <w:t xml:space="preserve"> saraksts.</w:t>
      </w:r>
    </w:p>
    <w:p w14:paraId="1D53B199" w14:textId="77777777" w:rsidR="00B65E3B" w:rsidRDefault="00B65E3B"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2ED10DFB" w14:textId="6DC603A2" w:rsidR="00B65E3B" w:rsidRDefault="00B65E3B"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Aicinām noteikumu projektā paredzēt</w:t>
      </w:r>
      <w:r w:rsidR="00C2262B">
        <w:rPr>
          <w:rFonts w:ascii="Arial" w:eastAsia="Times New Roman" w:hAnsi="Arial" w:cs="Arial"/>
          <w:b/>
          <w:bCs/>
          <w:color w:val="000000"/>
          <w:lang w:eastAsia="lv-LV"/>
        </w:rPr>
        <w:t xml:space="preserve"> skaidrus kritērijus, pēc kuriem tiek veidots 2. pielikumā esošais profesionālo kvalifikāciju saraksts.</w:t>
      </w:r>
    </w:p>
    <w:p w14:paraId="44D75CBE" w14:textId="54ED3B60" w:rsidR="00F876F0" w:rsidRDefault="00C2262B"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color w:val="000000"/>
          <w:lang w:eastAsia="lv-LV"/>
        </w:rPr>
        <w:t xml:space="preserve">Noteikumu projekts </w:t>
      </w:r>
      <w:r w:rsidR="001A3D2F">
        <w:rPr>
          <w:rFonts w:ascii="Arial" w:eastAsia="Times New Roman" w:hAnsi="Arial" w:cs="Arial"/>
          <w:color w:val="000000"/>
          <w:lang w:eastAsia="lv-LV"/>
        </w:rPr>
        <w:t xml:space="preserve">(11. punkts un 13. punkts) </w:t>
      </w:r>
      <w:r>
        <w:rPr>
          <w:rFonts w:ascii="Arial" w:eastAsia="Times New Roman" w:hAnsi="Arial" w:cs="Arial"/>
          <w:color w:val="000000"/>
          <w:lang w:eastAsia="lv-LV"/>
        </w:rPr>
        <w:t>paredz gadījumus, kad</w:t>
      </w:r>
      <w:r w:rsidR="00754C43">
        <w:rPr>
          <w:rFonts w:ascii="Arial" w:eastAsia="Times New Roman" w:hAnsi="Arial" w:cs="Arial"/>
          <w:color w:val="000000"/>
          <w:lang w:eastAsia="lv-LV"/>
        </w:rPr>
        <w:t xml:space="preserve"> Valsts izglītības satura centrs (turpmāk – VISC), Latvijas Nacionālais kultūras centrs</w:t>
      </w:r>
      <w:r w:rsidR="001A3D2F">
        <w:rPr>
          <w:rFonts w:ascii="Arial" w:eastAsia="Times New Roman" w:hAnsi="Arial" w:cs="Arial"/>
          <w:color w:val="000000"/>
          <w:lang w:eastAsia="lv-LV"/>
        </w:rPr>
        <w:t xml:space="preserve"> (turpmāk – LNKC)</w:t>
      </w:r>
      <w:r w:rsidR="00754C43">
        <w:rPr>
          <w:rFonts w:ascii="Arial" w:eastAsia="Times New Roman" w:hAnsi="Arial" w:cs="Arial"/>
          <w:color w:val="000000"/>
          <w:lang w:eastAsia="lv-LV"/>
        </w:rPr>
        <w:t xml:space="preserve"> un eksaminācijas institūcija izstrādā eksāmena programmu</w:t>
      </w:r>
      <w:r w:rsidR="001A3D2F">
        <w:rPr>
          <w:rFonts w:ascii="Arial" w:eastAsia="Times New Roman" w:hAnsi="Arial" w:cs="Arial"/>
          <w:color w:val="000000"/>
          <w:lang w:eastAsia="lv-LV"/>
        </w:rPr>
        <w:t>, e</w:t>
      </w:r>
      <w:r w:rsidR="001A3D2F" w:rsidRPr="001A3D2F">
        <w:rPr>
          <w:rFonts w:ascii="Arial" w:eastAsia="Times New Roman" w:hAnsi="Arial" w:cs="Arial"/>
          <w:color w:val="000000"/>
          <w:lang w:eastAsia="lv-LV"/>
        </w:rPr>
        <w:t>ksāmena uzdevumus un to izpildes vērtēšanas kritērijus, eksaminējamo atbilžu lapas, eksāmenu pareizās atbildes un eksāmenu uzdevumu atrisinājumus</w:t>
      </w:r>
      <w:r w:rsidR="000431E5">
        <w:rPr>
          <w:rFonts w:ascii="Arial" w:eastAsia="Times New Roman" w:hAnsi="Arial" w:cs="Arial"/>
          <w:color w:val="000000"/>
          <w:lang w:eastAsia="lv-LV"/>
        </w:rPr>
        <w:t xml:space="preserve"> (turpmāk – eksāmena materiāli)</w:t>
      </w:r>
      <w:r w:rsidR="00754C43">
        <w:rPr>
          <w:rFonts w:ascii="Arial" w:eastAsia="Times New Roman" w:hAnsi="Arial" w:cs="Arial"/>
          <w:color w:val="000000"/>
          <w:lang w:eastAsia="lv-LV"/>
        </w:rPr>
        <w:t xml:space="preserve">. LDDK ieskatā būtu jānosaka skaidri kritēriji, kādos gadījumos VISC ir jāizstrādā </w:t>
      </w:r>
      <w:r w:rsidR="000A249B">
        <w:rPr>
          <w:rFonts w:ascii="Arial" w:eastAsia="Times New Roman" w:hAnsi="Arial" w:cs="Arial"/>
          <w:color w:val="000000"/>
          <w:lang w:eastAsia="lv-LV"/>
        </w:rPr>
        <w:t>eksāmena materiāli</w:t>
      </w:r>
      <w:r w:rsidR="00754C43">
        <w:rPr>
          <w:rFonts w:ascii="Arial" w:eastAsia="Times New Roman" w:hAnsi="Arial" w:cs="Arial"/>
          <w:color w:val="000000"/>
          <w:lang w:eastAsia="lv-LV"/>
        </w:rPr>
        <w:t xml:space="preserve">, piemēram, nosakot, ka </w:t>
      </w:r>
      <w:r w:rsidR="00C67F95">
        <w:rPr>
          <w:rFonts w:ascii="Arial" w:eastAsia="Times New Roman" w:hAnsi="Arial" w:cs="Arial"/>
          <w:color w:val="000000"/>
          <w:lang w:eastAsia="lv-LV"/>
        </w:rPr>
        <w:t xml:space="preserve">profesionālā kvalifikācija ir iekļaujama noteiktumu projekta 2. pielikumā, ja tās apguve tiek īstenota vismaz </w:t>
      </w:r>
      <w:r w:rsidR="001A3D2F">
        <w:rPr>
          <w:rFonts w:ascii="Arial" w:eastAsia="Times New Roman" w:hAnsi="Arial" w:cs="Arial"/>
          <w:color w:val="000000"/>
          <w:lang w:eastAsia="lv-LV"/>
        </w:rPr>
        <w:t>divās</w:t>
      </w:r>
      <w:r w:rsidR="00C67F95">
        <w:rPr>
          <w:rFonts w:ascii="Arial" w:eastAsia="Times New Roman" w:hAnsi="Arial" w:cs="Arial"/>
          <w:color w:val="000000"/>
          <w:lang w:eastAsia="lv-LV"/>
        </w:rPr>
        <w:t xml:space="preserve"> izglītības iestādēs.</w:t>
      </w:r>
      <w:r w:rsidR="001A3D2F">
        <w:rPr>
          <w:rFonts w:ascii="Arial" w:eastAsia="Times New Roman" w:hAnsi="Arial" w:cs="Arial"/>
          <w:color w:val="000000"/>
          <w:lang w:eastAsia="lv-LV"/>
        </w:rPr>
        <w:t xml:space="preserve"> Vienlaikus būtu vēlams virzīties uz kārtību, kur visi eksāmeni profesionālās kvalifikācijas iegūšanai ir izstrādāti VISC, LNKC vai nozaru eksaminācijas centros sadarbībā ar VISC. </w:t>
      </w:r>
    </w:p>
    <w:p w14:paraId="33C396EA" w14:textId="2918E840" w:rsidR="001F2CA7" w:rsidRDefault="001F2CA7" w:rsidP="00761656">
      <w:pPr>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 xml:space="preserve">2. </w:t>
      </w:r>
      <w:r w:rsidR="00D21633">
        <w:rPr>
          <w:rFonts w:ascii="Arial" w:eastAsia="Times New Roman" w:hAnsi="Arial" w:cs="Arial"/>
          <w:b/>
          <w:bCs/>
          <w:color w:val="000000"/>
          <w:lang w:eastAsia="lv-LV"/>
        </w:rPr>
        <w:t>Iebilstam pret noteikumu projekta 10. punkta otrā teikuma formulējumu</w:t>
      </w:r>
      <w:r w:rsidR="00D236A2">
        <w:rPr>
          <w:rFonts w:ascii="Arial" w:eastAsia="Times New Roman" w:hAnsi="Arial" w:cs="Arial"/>
          <w:b/>
          <w:bCs/>
          <w:color w:val="000000"/>
          <w:lang w:eastAsia="lv-LV"/>
        </w:rPr>
        <w:t>.</w:t>
      </w:r>
    </w:p>
    <w:p w14:paraId="71816818" w14:textId="77777777" w:rsidR="001F2CA7" w:rsidRDefault="001F2CA7"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0C835FCD" w14:textId="5AF3972E" w:rsidR="001F2CA7" w:rsidRDefault="001F2CA7" w:rsidP="00761656">
      <w:pPr>
        <w:spacing w:before="120" w:after="120" w:line="276" w:lineRule="auto"/>
        <w:ind w:left="720"/>
        <w:jc w:val="both"/>
        <w:rPr>
          <w:rFonts w:ascii="Arial" w:eastAsia="Times New Roman" w:hAnsi="Arial" w:cs="Arial"/>
          <w:b/>
          <w:bCs/>
          <w:color w:val="000000"/>
          <w:lang w:eastAsia="lv-LV"/>
        </w:rPr>
      </w:pPr>
      <w:r>
        <w:rPr>
          <w:rFonts w:ascii="Arial" w:eastAsia="Times New Roman" w:hAnsi="Arial" w:cs="Arial"/>
          <w:b/>
          <w:bCs/>
          <w:color w:val="000000"/>
          <w:lang w:eastAsia="lv-LV"/>
        </w:rPr>
        <w:t>Aicinām</w:t>
      </w:r>
      <w:r w:rsidR="007A6F1D">
        <w:rPr>
          <w:rFonts w:ascii="Arial" w:eastAsia="Times New Roman" w:hAnsi="Arial" w:cs="Arial"/>
          <w:b/>
          <w:bCs/>
          <w:color w:val="000000"/>
          <w:lang w:eastAsia="lv-LV"/>
        </w:rPr>
        <w:t xml:space="preserve"> svītrot noteikumu projekta 10. punkta otro teikumu un</w:t>
      </w:r>
      <w:r>
        <w:rPr>
          <w:rFonts w:ascii="Arial" w:eastAsia="Times New Roman" w:hAnsi="Arial" w:cs="Arial"/>
          <w:b/>
          <w:bCs/>
          <w:color w:val="000000"/>
          <w:lang w:eastAsia="lv-LV"/>
        </w:rPr>
        <w:t xml:space="preserve"> </w:t>
      </w:r>
      <w:r w:rsidR="00D21633">
        <w:rPr>
          <w:rFonts w:ascii="Arial" w:eastAsia="Times New Roman" w:hAnsi="Arial" w:cs="Arial"/>
          <w:b/>
          <w:bCs/>
          <w:color w:val="000000"/>
          <w:lang w:eastAsia="lv-LV"/>
        </w:rPr>
        <w:t>noteikt viena gada pārejas periodu, kura laikā ir jāizstrādā profesionālās kvalifikācijas prasības visām profesionālajām kvalifikācijām</w:t>
      </w:r>
      <w:r w:rsidR="006814F5">
        <w:rPr>
          <w:rFonts w:ascii="Arial" w:eastAsia="Times New Roman" w:hAnsi="Arial" w:cs="Arial"/>
          <w:b/>
          <w:bCs/>
          <w:color w:val="000000"/>
          <w:lang w:eastAsia="lv-LV"/>
        </w:rPr>
        <w:t>, kuru ieguvei tiek kārtoti profesionālās kvalifikācijas eksāmeni</w:t>
      </w:r>
      <w:r w:rsidR="00376C8B">
        <w:rPr>
          <w:rFonts w:ascii="Arial" w:eastAsia="Times New Roman" w:hAnsi="Arial" w:cs="Arial"/>
          <w:b/>
          <w:bCs/>
          <w:color w:val="000000"/>
          <w:lang w:eastAsia="lv-LV"/>
        </w:rPr>
        <w:t>.</w:t>
      </w:r>
      <w:r w:rsidR="00D21633">
        <w:rPr>
          <w:rFonts w:ascii="Arial" w:eastAsia="Times New Roman" w:hAnsi="Arial" w:cs="Arial"/>
          <w:b/>
          <w:bCs/>
          <w:color w:val="000000"/>
          <w:lang w:eastAsia="lv-LV"/>
        </w:rPr>
        <w:t xml:space="preserve"> </w:t>
      </w:r>
    </w:p>
    <w:p w14:paraId="26FEF159" w14:textId="27F59A68" w:rsidR="001F2CA7" w:rsidRDefault="001F2CA7" w:rsidP="00761656">
      <w:pPr>
        <w:spacing w:before="120" w:after="120" w:line="276" w:lineRule="auto"/>
        <w:ind w:left="720"/>
        <w:jc w:val="both"/>
        <w:rPr>
          <w:rFonts w:ascii="Arial" w:eastAsia="Times New Roman" w:hAnsi="Arial" w:cs="Arial"/>
          <w:color w:val="000000"/>
          <w:lang w:eastAsia="lv-LV"/>
        </w:rPr>
      </w:pPr>
      <w:r>
        <w:rPr>
          <w:rFonts w:ascii="Arial" w:eastAsia="Times New Roman" w:hAnsi="Arial" w:cs="Arial"/>
          <w:color w:val="000000"/>
          <w:lang w:eastAsia="lv-LV"/>
        </w:rPr>
        <w:t xml:space="preserve">Skaidrojam, ka </w:t>
      </w:r>
      <w:r w:rsidR="00D21633">
        <w:rPr>
          <w:rFonts w:ascii="Arial" w:eastAsia="Times New Roman" w:hAnsi="Arial" w:cs="Arial"/>
          <w:color w:val="000000"/>
          <w:lang w:eastAsia="lv-LV"/>
        </w:rPr>
        <w:t>valsts ietvaros veidotaj</w:t>
      </w:r>
      <w:r w:rsidR="00D236A2">
        <w:rPr>
          <w:rFonts w:ascii="Arial" w:eastAsia="Times New Roman" w:hAnsi="Arial" w:cs="Arial"/>
          <w:color w:val="000000"/>
          <w:lang w:eastAsia="lv-LV"/>
        </w:rPr>
        <w:t xml:space="preserve">ā sistēmā vajadzētu iespējami izvairīties no situācijām, kad eksāmena programma tiek veidota kvalifikācijām, kurām nav izstrādātas profesionālās kvalifikācijas prasības. </w:t>
      </w:r>
      <w:r w:rsidR="006814F5">
        <w:rPr>
          <w:rFonts w:ascii="Arial" w:eastAsia="Times New Roman" w:hAnsi="Arial" w:cs="Arial"/>
          <w:color w:val="000000"/>
          <w:lang w:eastAsia="lv-LV"/>
        </w:rPr>
        <w:t xml:space="preserve">Atbilstoši Profesionālās izglītības likuma 1. panta 2. daļas 15. punktam profesionālā kvalifikācija ir </w:t>
      </w:r>
      <w:r w:rsidR="006814F5" w:rsidRPr="006814F5">
        <w:rPr>
          <w:rFonts w:ascii="Arial" w:eastAsia="Times New Roman" w:hAnsi="Arial" w:cs="Arial"/>
          <w:color w:val="000000"/>
          <w:lang w:eastAsia="lv-LV"/>
        </w:rPr>
        <w:lastRenderedPageBreak/>
        <w:t>formalizēta vērtēšanas un atzīšanas procesa rezultāts atbilstoši profesijas standartā noteiktām attiecīgajām profesionālās kvalifikācijas prasībām, ko apstiprina valsts atzīts profesionālās kvalifikācijas dokuments</w:t>
      </w:r>
      <w:r w:rsidR="006814F5">
        <w:rPr>
          <w:rFonts w:ascii="Arial" w:eastAsia="Times New Roman" w:hAnsi="Arial" w:cs="Arial"/>
          <w:color w:val="000000"/>
          <w:lang w:eastAsia="lv-LV"/>
        </w:rPr>
        <w:t>. Šajā definīcijā ir skaidri norādīts, ka profesionālo kvalifikāciju ir iespējams iegūt, ja tai ir izstrādātas atbilstošas profesionālās kvalifikācijas prasības.</w:t>
      </w:r>
      <w:r w:rsidR="000A0E7F">
        <w:rPr>
          <w:rFonts w:ascii="Arial" w:eastAsia="Times New Roman" w:hAnsi="Arial" w:cs="Arial"/>
          <w:color w:val="000000"/>
          <w:lang w:eastAsia="lv-LV"/>
        </w:rPr>
        <w:t xml:space="preserve"> Arī 22. un 22. </w:t>
      </w:r>
      <w:proofErr w:type="spellStart"/>
      <w:r w:rsidR="000A0E7F">
        <w:rPr>
          <w:rFonts w:ascii="Arial" w:eastAsia="Times New Roman" w:hAnsi="Arial" w:cs="Arial"/>
          <w:color w:val="000000"/>
          <w:lang w:eastAsia="lv-LV"/>
        </w:rPr>
        <w:t>prim</w:t>
      </w:r>
      <w:proofErr w:type="spellEnd"/>
      <w:r w:rsidR="000A0E7F">
        <w:rPr>
          <w:rFonts w:ascii="Arial" w:eastAsia="Times New Roman" w:hAnsi="Arial" w:cs="Arial"/>
          <w:color w:val="000000"/>
          <w:lang w:eastAsia="lv-LV"/>
        </w:rPr>
        <w:t xml:space="preserve"> pants neparedz iespēju profesionālās kvalifikācijas reglamentēšanai izmantot Profesiju klasifikatoru.</w:t>
      </w:r>
      <w:r w:rsidR="006814F5">
        <w:rPr>
          <w:rFonts w:ascii="Arial" w:eastAsia="Times New Roman" w:hAnsi="Arial" w:cs="Arial"/>
          <w:color w:val="000000"/>
          <w:lang w:eastAsia="lv-LV"/>
        </w:rPr>
        <w:t xml:space="preserve"> </w:t>
      </w:r>
      <w:r w:rsidR="0054191B">
        <w:rPr>
          <w:rFonts w:ascii="Arial" w:eastAsia="Times New Roman" w:hAnsi="Arial" w:cs="Arial"/>
          <w:color w:val="000000"/>
          <w:lang w:eastAsia="lv-LV"/>
        </w:rPr>
        <w:t>Papildus uzsveram, ka nereti veidojas situācijas, kad profesionālās kvalifikācijas prasības (</w:t>
      </w:r>
      <w:r w:rsidR="00300709">
        <w:rPr>
          <w:rFonts w:ascii="Arial" w:eastAsia="Times New Roman" w:hAnsi="Arial" w:cs="Arial"/>
          <w:color w:val="000000"/>
          <w:lang w:eastAsia="lv-LV"/>
        </w:rPr>
        <w:t xml:space="preserve">iepriekš - </w:t>
      </w:r>
      <w:r w:rsidR="0054191B">
        <w:rPr>
          <w:rFonts w:ascii="Arial" w:eastAsia="Times New Roman" w:hAnsi="Arial" w:cs="Arial"/>
          <w:color w:val="000000"/>
          <w:lang w:eastAsia="lv-LV"/>
        </w:rPr>
        <w:t xml:space="preserve">profesiju standarti) ir izstrādātas un apstiprinātas Profesionālās izglītības un nodarbinātības trīspusējā sadarbības </w:t>
      </w:r>
      <w:proofErr w:type="spellStart"/>
      <w:r w:rsidR="0054191B">
        <w:rPr>
          <w:rFonts w:ascii="Arial" w:eastAsia="Times New Roman" w:hAnsi="Arial" w:cs="Arial"/>
          <w:color w:val="000000"/>
          <w:lang w:eastAsia="lv-LV"/>
        </w:rPr>
        <w:t>apakšpadomē</w:t>
      </w:r>
      <w:proofErr w:type="spellEnd"/>
      <w:r w:rsidR="0054191B">
        <w:rPr>
          <w:rFonts w:ascii="Arial" w:eastAsia="Times New Roman" w:hAnsi="Arial" w:cs="Arial"/>
          <w:color w:val="000000"/>
          <w:lang w:eastAsia="lv-LV"/>
        </w:rPr>
        <w:t>, tomēr vēl vairākus</w:t>
      </w:r>
      <w:r w:rsidR="006814F5">
        <w:rPr>
          <w:rFonts w:ascii="Arial" w:eastAsia="Times New Roman" w:hAnsi="Arial" w:cs="Arial"/>
          <w:color w:val="000000"/>
          <w:lang w:eastAsia="lv-LV"/>
        </w:rPr>
        <w:t xml:space="preserve"> </w:t>
      </w:r>
      <w:r w:rsidR="000A0E7F">
        <w:rPr>
          <w:rFonts w:ascii="Arial" w:eastAsia="Times New Roman" w:hAnsi="Arial" w:cs="Arial"/>
          <w:color w:val="000000"/>
          <w:lang w:eastAsia="lv-LV"/>
        </w:rPr>
        <w:t>m</w:t>
      </w:r>
      <w:r w:rsidR="0054191B">
        <w:rPr>
          <w:rFonts w:ascii="Arial" w:eastAsia="Times New Roman" w:hAnsi="Arial" w:cs="Arial"/>
          <w:color w:val="000000"/>
          <w:lang w:eastAsia="lv-LV"/>
        </w:rPr>
        <w:t xml:space="preserve">ēnešus tās var </w:t>
      </w:r>
      <w:r w:rsidR="00484206">
        <w:rPr>
          <w:rFonts w:ascii="Arial" w:eastAsia="Times New Roman" w:hAnsi="Arial" w:cs="Arial"/>
          <w:color w:val="000000"/>
          <w:lang w:eastAsia="lv-LV"/>
        </w:rPr>
        <w:t>nebūt iekļautas</w:t>
      </w:r>
      <w:r w:rsidR="0054191B">
        <w:rPr>
          <w:rFonts w:ascii="Arial" w:eastAsia="Times New Roman" w:hAnsi="Arial" w:cs="Arial"/>
          <w:color w:val="000000"/>
          <w:lang w:eastAsia="lv-LV"/>
        </w:rPr>
        <w:t xml:space="preserve"> noteikumos, kas nosaka </w:t>
      </w:r>
      <w:r w:rsidR="0054191B" w:rsidRPr="0054191B">
        <w:rPr>
          <w:rFonts w:ascii="Arial" w:eastAsia="Times New Roman" w:hAnsi="Arial" w:cs="Arial"/>
          <w:color w:val="000000"/>
          <w:lang w:eastAsia="lv-LV"/>
        </w:rPr>
        <w:t>obligāti piemērojamo profesiju standartu sarakst</w:t>
      </w:r>
      <w:r w:rsidR="0054191B">
        <w:rPr>
          <w:rFonts w:ascii="Arial" w:eastAsia="Times New Roman" w:hAnsi="Arial" w:cs="Arial"/>
          <w:color w:val="000000"/>
          <w:lang w:eastAsia="lv-LV"/>
        </w:rPr>
        <w:t>u.</w:t>
      </w:r>
    </w:p>
    <w:p w14:paraId="30DE2F33" w14:textId="55CDB53C" w:rsidR="001F2CA7" w:rsidRDefault="001F2CA7" w:rsidP="00761656">
      <w:pPr>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 xml:space="preserve">3. </w:t>
      </w:r>
      <w:r w:rsidR="00423999">
        <w:rPr>
          <w:rFonts w:ascii="Arial" w:eastAsia="Times New Roman" w:hAnsi="Arial" w:cs="Arial"/>
          <w:b/>
          <w:bCs/>
          <w:color w:val="000000"/>
          <w:lang w:eastAsia="lv-LV"/>
        </w:rPr>
        <w:t>Iebilstam pret noteikumu projekta 28. punkta redakciju.</w:t>
      </w:r>
    </w:p>
    <w:p w14:paraId="56C58B12" w14:textId="77777777" w:rsidR="001F2CA7" w:rsidRDefault="001F2CA7"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73751FAE" w14:textId="13E8A3D6" w:rsidR="001F2CA7" w:rsidRDefault="001F2CA7" w:rsidP="00761656">
      <w:pPr>
        <w:spacing w:before="120" w:after="120" w:line="276" w:lineRule="auto"/>
        <w:ind w:left="720"/>
        <w:jc w:val="both"/>
        <w:rPr>
          <w:rFonts w:ascii="Arial" w:eastAsia="Times New Roman" w:hAnsi="Arial" w:cs="Arial"/>
          <w:b/>
          <w:bCs/>
          <w:color w:val="000000"/>
          <w:lang w:eastAsia="lv-LV"/>
        </w:rPr>
      </w:pPr>
      <w:r>
        <w:rPr>
          <w:rFonts w:ascii="Arial" w:eastAsia="Times New Roman" w:hAnsi="Arial" w:cs="Arial"/>
          <w:b/>
          <w:bCs/>
          <w:color w:val="000000"/>
          <w:lang w:eastAsia="lv-LV"/>
        </w:rPr>
        <w:t xml:space="preserve">Aicinām </w:t>
      </w:r>
      <w:r w:rsidR="00423999">
        <w:rPr>
          <w:rFonts w:ascii="Arial" w:eastAsia="Times New Roman" w:hAnsi="Arial" w:cs="Arial"/>
          <w:b/>
          <w:bCs/>
          <w:color w:val="000000"/>
          <w:lang w:eastAsia="lv-LV"/>
        </w:rPr>
        <w:t>izteikt</w:t>
      </w:r>
      <w:r>
        <w:rPr>
          <w:rFonts w:ascii="Arial" w:eastAsia="Times New Roman" w:hAnsi="Arial" w:cs="Arial"/>
          <w:b/>
          <w:bCs/>
          <w:color w:val="000000"/>
          <w:lang w:eastAsia="lv-LV"/>
        </w:rPr>
        <w:t xml:space="preserve"> noteikumu projektā </w:t>
      </w:r>
      <w:r w:rsidR="00423999">
        <w:rPr>
          <w:rFonts w:ascii="Arial" w:eastAsia="Times New Roman" w:hAnsi="Arial" w:cs="Arial"/>
          <w:b/>
          <w:bCs/>
          <w:color w:val="000000"/>
          <w:lang w:eastAsia="lv-LV"/>
        </w:rPr>
        <w:t>2</w:t>
      </w:r>
      <w:r>
        <w:rPr>
          <w:rFonts w:ascii="Arial" w:eastAsia="Times New Roman" w:hAnsi="Arial" w:cs="Arial"/>
          <w:b/>
          <w:bCs/>
          <w:color w:val="000000"/>
          <w:lang w:eastAsia="lv-LV"/>
        </w:rPr>
        <w:t>8. punkt</w:t>
      </w:r>
      <w:r w:rsidR="00423999">
        <w:rPr>
          <w:rFonts w:ascii="Arial" w:eastAsia="Times New Roman" w:hAnsi="Arial" w:cs="Arial"/>
          <w:b/>
          <w:bCs/>
          <w:color w:val="000000"/>
          <w:lang w:eastAsia="lv-LV"/>
        </w:rPr>
        <w:t xml:space="preserve">u šādā redakcijā: </w:t>
      </w:r>
      <w:r>
        <w:rPr>
          <w:rFonts w:ascii="Arial" w:eastAsia="Times New Roman" w:hAnsi="Arial" w:cs="Arial"/>
          <w:b/>
          <w:bCs/>
          <w:color w:val="000000"/>
          <w:lang w:eastAsia="lv-LV"/>
        </w:rPr>
        <w:t>“</w:t>
      </w:r>
      <w:r w:rsidR="00423999" w:rsidRPr="00423999">
        <w:rPr>
          <w:rFonts w:ascii="Arial" w:eastAsia="Times New Roman" w:hAnsi="Arial" w:cs="Arial"/>
          <w:b/>
          <w:bCs/>
          <w:color w:val="000000"/>
          <w:lang w:eastAsia="lv-LV"/>
        </w:rPr>
        <w:t xml:space="preserve">28. Ja nozares ekspertu </w:t>
      </w:r>
      <w:r w:rsidR="00423999" w:rsidRPr="00C13D83">
        <w:rPr>
          <w:rFonts w:ascii="Arial" w:eastAsia="Times New Roman" w:hAnsi="Arial" w:cs="Arial"/>
          <w:b/>
          <w:bCs/>
          <w:lang w:eastAsia="lv-LV"/>
        </w:rPr>
        <w:t>padome nav izveidota vai tā nedeleģē ekspertu, tad eksaminācijas institūcijas vadītāja veidotajā komisijā iekļauj attiecīgās nozares</w:t>
      </w:r>
      <w:r w:rsidR="00DE29E1">
        <w:rPr>
          <w:rFonts w:ascii="Arial" w:eastAsia="Times New Roman" w:hAnsi="Arial" w:cs="Arial"/>
          <w:b/>
          <w:bCs/>
          <w:lang w:eastAsia="lv-LV"/>
        </w:rPr>
        <w:t xml:space="preserve"> asociācijas vai nozares</w:t>
      </w:r>
      <w:r w:rsidR="00423999" w:rsidRPr="00C13D83">
        <w:rPr>
          <w:rFonts w:ascii="Arial" w:eastAsia="Times New Roman" w:hAnsi="Arial" w:cs="Arial"/>
          <w:b/>
          <w:bCs/>
          <w:lang w:eastAsia="lv-LV"/>
        </w:rPr>
        <w:t xml:space="preserve"> ekspertus</w:t>
      </w:r>
      <w:r w:rsidR="008E452B" w:rsidRPr="00C13D83">
        <w:rPr>
          <w:rFonts w:ascii="Arial" w:eastAsia="Times New Roman" w:hAnsi="Arial" w:cs="Arial"/>
          <w:b/>
          <w:bCs/>
          <w:lang w:eastAsia="lv-LV"/>
        </w:rPr>
        <w:t>, atbilstoši</w:t>
      </w:r>
      <w:r w:rsidR="00C13D83" w:rsidRPr="00C13D83">
        <w:rPr>
          <w:rFonts w:ascii="Arial" w:eastAsia="Times New Roman" w:hAnsi="Arial" w:cs="Arial"/>
          <w:b/>
          <w:bCs/>
          <w:lang w:eastAsia="lv-LV"/>
        </w:rPr>
        <w:t xml:space="preserve"> šo noteikumu 30. un 31, punktā noteiktajām</w:t>
      </w:r>
      <w:r w:rsidR="008E452B" w:rsidRPr="00C13D83">
        <w:rPr>
          <w:rFonts w:ascii="Arial" w:eastAsia="Times New Roman" w:hAnsi="Arial" w:cs="Arial"/>
          <w:b/>
          <w:bCs/>
          <w:lang w:eastAsia="lv-LV"/>
        </w:rPr>
        <w:t xml:space="preserve"> prasībām</w:t>
      </w:r>
      <w:r w:rsidR="00C13D83" w:rsidRPr="00C13D83">
        <w:rPr>
          <w:rFonts w:ascii="Arial" w:eastAsia="Times New Roman" w:hAnsi="Arial" w:cs="Arial"/>
          <w:b/>
          <w:bCs/>
          <w:lang w:eastAsia="lv-LV"/>
        </w:rPr>
        <w:t xml:space="preserve">. </w:t>
      </w:r>
      <w:r w:rsidR="00423999" w:rsidRPr="00C13D83">
        <w:rPr>
          <w:rFonts w:ascii="Arial" w:eastAsia="Times New Roman" w:hAnsi="Arial" w:cs="Arial"/>
          <w:b/>
          <w:bCs/>
          <w:lang w:eastAsia="lv-LV"/>
        </w:rPr>
        <w:t xml:space="preserve">Eksaminācijas institūcijas vadītājs izveidoto komisiju tematiskajā jomā “Mākslas” saskaņo </w:t>
      </w:r>
      <w:r w:rsidR="00423999" w:rsidRPr="00423999">
        <w:rPr>
          <w:rFonts w:ascii="Arial" w:eastAsia="Times New Roman" w:hAnsi="Arial" w:cs="Arial"/>
          <w:b/>
          <w:bCs/>
          <w:color w:val="000000"/>
          <w:lang w:eastAsia="lv-LV"/>
        </w:rPr>
        <w:t>ar kultūrizglītības centru, ne vēlāk kā divas nedēļas pirms eksāmena norises dienas.</w:t>
      </w:r>
      <w:r w:rsidR="00423999">
        <w:rPr>
          <w:rFonts w:ascii="Arial" w:eastAsia="Times New Roman" w:hAnsi="Arial" w:cs="Arial"/>
          <w:b/>
          <w:bCs/>
          <w:color w:val="000000"/>
          <w:lang w:eastAsia="lv-LV"/>
        </w:rPr>
        <w:t>”</w:t>
      </w:r>
    </w:p>
    <w:p w14:paraId="6F4D56DC" w14:textId="1D86BB9C" w:rsidR="001F2CA7" w:rsidRDefault="008D75E0" w:rsidP="00761656">
      <w:pPr>
        <w:spacing w:before="120" w:after="120" w:line="276" w:lineRule="auto"/>
        <w:ind w:left="720"/>
        <w:jc w:val="both"/>
        <w:rPr>
          <w:rFonts w:ascii="Arial" w:eastAsia="Times New Roman" w:hAnsi="Arial" w:cs="Arial"/>
          <w:color w:val="000000"/>
          <w:lang w:eastAsia="lv-LV"/>
        </w:rPr>
      </w:pPr>
      <w:r>
        <w:rPr>
          <w:rFonts w:ascii="Arial" w:eastAsia="Times New Roman" w:hAnsi="Arial" w:cs="Arial"/>
          <w:color w:val="000000"/>
          <w:lang w:eastAsia="lv-LV"/>
        </w:rPr>
        <w:t>Augstu vērtējam un atbalstām nepieciešamību iespējami lielā skaitā eksaminācijas komisijās iesaistīt tieši nozaru ekspertu padomju deleģētus ekspertus, kuri tai skaitā visbiežāk būs saistīti ar kādu no nozares profesionālajām organizācijām. Vienlaikus s</w:t>
      </w:r>
      <w:r w:rsidR="001F2CA7">
        <w:rPr>
          <w:rFonts w:ascii="Arial" w:eastAsia="Times New Roman" w:hAnsi="Arial" w:cs="Arial"/>
          <w:color w:val="000000"/>
          <w:lang w:eastAsia="lv-LV"/>
        </w:rPr>
        <w:t>kaidrojam, ka</w:t>
      </w:r>
      <w:r w:rsidR="00423999">
        <w:rPr>
          <w:rFonts w:ascii="Arial" w:eastAsia="Times New Roman" w:hAnsi="Arial" w:cs="Arial"/>
          <w:color w:val="000000"/>
          <w:lang w:eastAsia="lv-LV"/>
        </w:rPr>
        <w:t xml:space="preserve"> Latvijā nozaru pārstāvniecība dažādās </w:t>
      </w:r>
      <w:r w:rsidR="00423999" w:rsidRPr="00C13D83">
        <w:rPr>
          <w:rFonts w:ascii="Arial" w:eastAsia="Times New Roman" w:hAnsi="Arial" w:cs="Arial"/>
          <w:lang w:eastAsia="lv-LV"/>
        </w:rPr>
        <w:t xml:space="preserve">nozarēs ievērojami atšķiras. </w:t>
      </w:r>
      <w:r w:rsidR="002C17BD" w:rsidRPr="00C13D83">
        <w:rPr>
          <w:rFonts w:ascii="Arial" w:eastAsia="Times New Roman" w:hAnsi="Arial" w:cs="Arial"/>
          <w:lang w:eastAsia="lv-LV"/>
        </w:rPr>
        <w:t>Pastāv</w:t>
      </w:r>
      <w:r w:rsidR="00423999" w:rsidRPr="00C13D83">
        <w:rPr>
          <w:rFonts w:ascii="Arial" w:eastAsia="Times New Roman" w:hAnsi="Arial" w:cs="Arial"/>
          <w:lang w:eastAsia="lv-LV"/>
        </w:rPr>
        <w:t xml:space="preserve"> nozares</w:t>
      </w:r>
      <w:r w:rsidR="00C13D83" w:rsidRPr="00C13D83">
        <w:rPr>
          <w:rFonts w:ascii="Arial" w:eastAsia="Times New Roman" w:hAnsi="Arial" w:cs="Arial"/>
          <w:lang w:eastAsia="lv-LV"/>
        </w:rPr>
        <w:t xml:space="preserve"> un </w:t>
      </w:r>
      <w:proofErr w:type="spellStart"/>
      <w:r w:rsidR="00C13D83" w:rsidRPr="00C13D83">
        <w:rPr>
          <w:rFonts w:ascii="Arial" w:eastAsia="Times New Roman" w:hAnsi="Arial" w:cs="Arial"/>
          <w:lang w:eastAsia="lv-LV"/>
        </w:rPr>
        <w:t>apakšnozares</w:t>
      </w:r>
      <w:proofErr w:type="spellEnd"/>
      <w:r w:rsidR="00423999" w:rsidRPr="00C13D83">
        <w:rPr>
          <w:rFonts w:ascii="Arial" w:eastAsia="Times New Roman" w:hAnsi="Arial" w:cs="Arial"/>
          <w:lang w:eastAsia="lv-LV"/>
        </w:rPr>
        <w:t xml:space="preserve">, kurās nav </w:t>
      </w:r>
      <w:r w:rsidR="008E452B" w:rsidRPr="00C13D83">
        <w:rPr>
          <w:rFonts w:ascii="Arial" w:eastAsia="Times New Roman" w:hAnsi="Arial" w:cs="Arial"/>
          <w:lang w:eastAsia="lv-LV"/>
        </w:rPr>
        <w:t xml:space="preserve">izveidota </w:t>
      </w:r>
      <w:r w:rsidR="00423999" w:rsidRPr="00C13D83">
        <w:rPr>
          <w:rFonts w:ascii="Arial" w:eastAsia="Times New Roman" w:hAnsi="Arial" w:cs="Arial"/>
          <w:lang w:eastAsia="lv-LV"/>
        </w:rPr>
        <w:t>nozares asociācija</w:t>
      </w:r>
      <w:r w:rsidR="00E72D65">
        <w:rPr>
          <w:rFonts w:ascii="Arial" w:eastAsia="Times New Roman" w:hAnsi="Arial" w:cs="Arial"/>
          <w:lang w:eastAsia="lv-LV"/>
        </w:rPr>
        <w:t>.</w:t>
      </w:r>
    </w:p>
    <w:p w14:paraId="4B189986" w14:textId="385F1053" w:rsidR="001F2CA7" w:rsidRDefault="001F2CA7" w:rsidP="00761656">
      <w:pPr>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 xml:space="preserve">4. </w:t>
      </w:r>
      <w:r w:rsidR="00740E5A">
        <w:rPr>
          <w:rFonts w:ascii="Arial" w:eastAsia="Times New Roman" w:hAnsi="Arial" w:cs="Arial"/>
          <w:b/>
          <w:bCs/>
          <w:color w:val="000000"/>
          <w:lang w:eastAsia="lv-LV"/>
        </w:rPr>
        <w:t xml:space="preserve">Iebilstam pret to, ka </w:t>
      </w:r>
      <w:r>
        <w:rPr>
          <w:rFonts w:ascii="Arial" w:eastAsia="Times New Roman" w:hAnsi="Arial" w:cs="Arial"/>
          <w:b/>
          <w:bCs/>
          <w:color w:val="000000"/>
          <w:lang w:eastAsia="lv-LV"/>
        </w:rPr>
        <w:t xml:space="preserve"> </w:t>
      </w:r>
      <w:r w:rsidR="00802E30">
        <w:rPr>
          <w:rFonts w:ascii="Arial" w:eastAsia="Times New Roman" w:hAnsi="Arial" w:cs="Arial"/>
          <w:b/>
          <w:bCs/>
          <w:color w:val="000000"/>
          <w:lang w:eastAsia="lv-LV"/>
        </w:rPr>
        <w:t xml:space="preserve">noteikumu projekta netiek atspoguļota nepieciešamība nodrošināt </w:t>
      </w:r>
      <w:r w:rsidR="003B4208">
        <w:rPr>
          <w:rFonts w:ascii="Arial" w:eastAsia="Times New Roman" w:hAnsi="Arial" w:cs="Arial"/>
          <w:b/>
          <w:bCs/>
          <w:color w:val="000000"/>
          <w:lang w:eastAsia="lv-LV"/>
        </w:rPr>
        <w:t xml:space="preserve">eksaminācijas komisiju locekļiem mācības un </w:t>
      </w:r>
      <w:r w:rsidR="00C13D83">
        <w:rPr>
          <w:rFonts w:ascii="Arial" w:eastAsia="Times New Roman" w:hAnsi="Arial" w:cs="Arial"/>
          <w:b/>
          <w:bCs/>
          <w:color w:val="000000"/>
          <w:lang w:eastAsia="lv-LV"/>
        </w:rPr>
        <w:t>skaidrojumi</w:t>
      </w:r>
      <w:r w:rsidR="003B4208">
        <w:rPr>
          <w:rFonts w:ascii="Arial" w:eastAsia="Times New Roman" w:hAnsi="Arial" w:cs="Arial"/>
          <w:b/>
          <w:bCs/>
          <w:color w:val="000000"/>
          <w:lang w:eastAsia="lv-LV"/>
        </w:rPr>
        <w:t xml:space="preserve"> par eksaminācijas procesu un saturu.</w:t>
      </w:r>
    </w:p>
    <w:p w14:paraId="09C689D1" w14:textId="77777777" w:rsidR="001F2CA7" w:rsidRDefault="001F2CA7"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20A1CC21" w14:textId="0312127C" w:rsidR="001F2CA7" w:rsidRDefault="001F2CA7" w:rsidP="00761656">
      <w:pPr>
        <w:spacing w:before="120" w:after="120" w:line="276" w:lineRule="auto"/>
        <w:ind w:left="720"/>
        <w:jc w:val="both"/>
        <w:rPr>
          <w:rFonts w:ascii="Arial" w:eastAsia="Times New Roman" w:hAnsi="Arial" w:cs="Arial"/>
          <w:b/>
          <w:bCs/>
          <w:color w:val="000000"/>
          <w:lang w:eastAsia="lv-LV"/>
        </w:rPr>
      </w:pPr>
      <w:r>
        <w:rPr>
          <w:rFonts w:ascii="Arial" w:eastAsia="Times New Roman" w:hAnsi="Arial" w:cs="Arial"/>
          <w:b/>
          <w:bCs/>
          <w:color w:val="000000"/>
          <w:lang w:eastAsia="lv-LV"/>
        </w:rPr>
        <w:t xml:space="preserve">Aicinām iekļaut noteikumu projektā </w:t>
      </w:r>
      <w:r w:rsidR="003B4208">
        <w:rPr>
          <w:rFonts w:ascii="Arial" w:eastAsia="Times New Roman" w:hAnsi="Arial" w:cs="Arial"/>
          <w:b/>
          <w:bCs/>
          <w:color w:val="000000"/>
          <w:lang w:eastAsia="lv-LV"/>
        </w:rPr>
        <w:t xml:space="preserve">jaunu punktu šādā redakcijā: “Eksaminācijas institūcijas vadītājs nodrošina, ka eksaminācijas komisija pirms eksāmena norises </w:t>
      </w:r>
      <w:r w:rsidR="006F1781">
        <w:rPr>
          <w:rFonts w:ascii="Arial" w:eastAsia="Times New Roman" w:hAnsi="Arial" w:cs="Arial"/>
          <w:b/>
          <w:bCs/>
          <w:color w:val="000000"/>
          <w:lang w:eastAsia="lv-LV"/>
        </w:rPr>
        <w:t xml:space="preserve">tiek iepazīstināta </w:t>
      </w:r>
      <w:r w:rsidR="003B4208">
        <w:rPr>
          <w:rFonts w:ascii="Arial" w:eastAsia="Times New Roman" w:hAnsi="Arial" w:cs="Arial"/>
          <w:b/>
          <w:bCs/>
          <w:color w:val="000000"/>
          <w:lang w:eastAsia="lv-LV"/>
        </w:rPr>
        <w:t xml:space="preserve">ar </w:t>
      </w:r>
      <w:r w:rsidR="009E0058">
        <w:rPr>
          <w:rFonts w:ascii="Arial" w:eastAsia="Times New Roman" w:hAnsi="Arial" w:cs="Arial"/>
          <w:b/>
          <w:bCs/>
          <w:color w:val="000000"/>
          <w:lang w:eastAsia="lv-LV"/>
        </w:rPr>
        <w:t xml:space="preserve">eksaminācijas </w:t>
      </w:r>
      <w:r w:rsidR="00320C8E">
        <w:rPr>
          <w:rFonts w:ascii="Arial" w:eastAsia="Times New Roman" w:hAnsi="Arial" w:cs="Arial"/>
          <w:b/>
          <w:bCs/>
          <w:color w:val="000000"/>
          <w:lang w:eastAsia="lv-LV"/>
        </w:rPr>
        <w:t>norises kārtību</w:t>
      </w:r>
      <w:r w:rsidR="009E0058">
        <w:rPr>
          <w:rFonts w:ascii="Arial" w:eastAsia="Times New Roman" w:hAnsi="Arial" w:cs="Arial"/>
          <w:b/>
          <w:bCs/>
          <w:color w:val="000000"/>
          <w:lang w:eastAsia="lv-LV"/>
        </w:rPr>
        <w:t xml:space="preserve"> un </w:t>
      </w:r>
      <w:r w:rsidR="00320C8E">
        <w:rPr>
          <w:rFonts w:ascii="Arial" w:eastAsia="Times New Roman" w:hAnsi="Arial" w:cs="Arial"/>
          <w:b/>
          <w:bCs/>
          <w:color w:val="000000"/>
          <w:lang w:eastAsia="lv-LV"/>
        </w:rPr>
        <w:t>eksāmena praktiskās daļas uzdevumu uzbūvi un to izpildes vērtēšanas kritērijiem.</w:t>
      </w:r>
      <w:r w:rsidR="006D24A6">
        <w:rPr>
          <w:rFonts w:ascii="Arial" w:eastAsia="Times New Roman" w:hAnsi="Arial" w:cs="Arial"/>
          <w:b/>
          <w:bCs/>
          <w:color w:val="000000"/>
          <w:lang w:eastAsia="lv-LV"/>
        </w:rPr>
        <w:t>”</w:t>
      </w:r>
      <w:r w:rsidR="00955FDB">
        <w:rPr>
          <w:rFonts w:ascii="Arial" w:eastAsia="Times New Roman" w:hAnsi="Arial" w:cs="Arial"/>
          <w:b/>
          <w:bCs/>
          <w:color w:val="000000"/>
          <w:lang w:eastAsia="lv-LV"/>
        </w:rPr>
        <w:t xml:space="preserve"> </w:t>
      </w:r>
    </w:p>
    <w:p w14:paraId="42ECBD7B" w14:textId="0EB87811" w:rsidR="004C3F98" w:rsidRPr="00A5626C" w:rsidRDefault="001F2CA7" w:rsidP="00761656">
      <w:pPr>
        <w:spacing w:before="120" w:after="120" w:line="276" w:lineRule="auto"/>
        <w:ind w:left="720"/>
        <w:jc w:val="both"/>
        <w:rPr>
          <w:rFonts w:ascii="Arial" w:eastAsia="Times New Roman" w:hAnsi="Arial" w:cs="Arial"/>
          <w:lang w:eastAsia="lv-LV"/>
        </w:rPr>
      </w:pPr>
      <w:r>
        <w:rPr>
          <w:rFonts w:ascii="Arial" w:eastAsia="Times New Roman" w:hAnsi="Arial" w:cs="Arial"/>
          <w:color w:val="000000"/>
          <w:lang w:eastAsia="lv-LV"/>
        </w:rPr>
        <w:t xml:space="preserve">Skaidrojam, ka </w:t>
      </w:r>
      <w:r w:rsidR="00337CBD">
        <w:rPr>
          <w:rFonts w:ascii="Arial" w:eastAsia="Times New Roman" w:hAnsi="Arial" w:cs="Arial"/>
          <w:color w:val="000000"/>
          <w:lang w:eastAsia="lv-LV"/>
        </w:rPr>
        <w:t>ir nepieciešams nodrošināt vienotu pieeju eksaminācijas proces</w:t>
      </w:r>
      <w:r w:rsidR="00A5626C">
        <w:rPr>
          <w:rFonts w:ascii="Arial" w:eastAsia="Times New Roman" w:hAnsi="Arial" w:cs="Arial"/>
          <w:color w:val="000000"/>
          <w:lang w:eastAsia="lv-LV"/>
        </w:rPr>
        <w:t>ā</w:t>
      </w:r>
      <w:r w:rsidR="00337CBD">
        <w:rPr>
          <w:rFonts w:ascii="Arial" w:eastAsia="Times New Roman" w:hAnsi="Arial" w:cs="Arial"/>
          <w:color w:val="000000"/>
          <w:lang w:eastAsia="lv-LV"/>
        </w:rPr>
        <w:t xml:space="preserve"> un eksaminācijas komisiju darbā, lai tas pilnībā atbilstu eksāmena programmai, eksāmena norises plānojumam un </w:t>
      </w:r>
      <w:r w:rsidR="004C3F98">
        <w:rPr>
          <w:rFonts w:ascii="Arial" w:eastAsia="Times New Roman" w:hAnsi="Arial" w:cs="Arial"/>
          <w:color w:val="000000"/>
          <w:lang w:eastAsia="lv-LV"/>
        </w:rPr>
        <w:t xml:space="preserve">šim </w:t>
      </w:r>
      <w:r w:rsidR="00337CBD">
        <w:rPr>
          <w:rFonts w:ascii="Arial" w:eastAsia="Times New Roman" w:hAnsi="Arial" w:cs="Arial"/>
          <w:color w:val="000000"/>
          <w:lang w:eastAsia="lv-LV"/>
        </w:rPr>
        <w:t>noteikum</w:t>
      </w:r>
      <w:r w:rsidR="00A5626C">
        <w:rPr>
          <w:rFonts w:ascii="Arial" w:eastAsia="Times New Roman" w:hAnsi="Arial" w:cs="Arial"/>
          <w:color w:val="000000"/>
          <w:lang w:eastAsia="lv-LV"/>
        </w:rPr>
        <w:t>u</w:t>
      </w:r>
      <w:r w:rsidR="00337CBD">
        <w:rPr>
          <w:rFonts w:ascii="Arial" w:eastAsia="Times New Roman" w:hAnsi="Arial" w:cs="Arial"/>
          <w:color w:val="000000"/>
          <w:lang w:eastAsia="lv-LV"/>
        </w:rPr>
        <w:t xml:space="preserve"> projekta</w:t>
      </w:r>
      <w:r w:rsidR="00A55540">
        <w:rPr>
          <w:rFonts w:ascii="Arial" w:eastAsia="Times New Roman" w:hAnsi="Arial" w:cs="Arial"/>
          <w:color w:val="000000"/>
          <w:lang w:eastAsia="lv-LV"/>
        </w:rPr>
        <w:t xml:space="preserve">m. Būtiski, lai eksaminācijas komisija pilnībā un vienoti izprot eksāmena </w:t>
      </w:r>
      <w:r w:rsidR="00A55540">
        <w:rPr>
          <w:rFonts w:ascii="Arial" w:eastAsia="Times New Roman" w:hAnsi="Arial" w:cs="Arial"/>
          <w:color w:val="000000"/>
          <w:lang w:eastAsia="lv-LV"/>
        </w:rPr>
        <w:lastRenderedPageBreak/>
        <w:t>uzdevumus un to izpildes vērtēšanas kritērijus</w:t>
      </w:r>
      <w:r w:rsidR="00337CBD">
        <w:rPr>
          <w:rFonts w:ascii="Arial" w:eastAsia="Times New Roman" w:hAnsi="Arial" w:cs="Arial"/>
          <w:color w:val="000000"/>
          <w:lang w:eastAsia="lv-LV"/>
        </w:rPr>
        <w:t xml:space="preserve"> </w:t>
      </w:r>
      <w:r w:rsidR="00A55540">
        <w:rPr>
          <w:rFonts w:ascii="Arial" w:eastAsia="Times New Roman" w:hAnsi="Arial" w:cs="Arial"/>
          <w:color w:val="000000"/>
          <w:lang w:eastAsia="lv-LV"/>
        </w:rPr>
        <w:t xml:space="preserve">un lai </w:t>
      </w:r>
      <w:r w:rsidR="00337CBD">
        <w:rPr>
          <w:rFonts w:ascii="Arial" w:eastAsia="Times New Roman" w:hAnsi="Arial" w:cs="Arial"/>
          <w:color w:val="000000"/>
          <w:lang w:eastAsia="lv-LV"/>
        </w:rPr>
        <w:t>to izliktie vērtējumi būtu iespējami salīdzināmi</w:t>
      </w:r>
      <w:r w:rsidR="00A55540">
        <w:rPr>
          <w:rFonts w:ascii="Arial" w:eastAsia="Times New Roman" w:hAnsi="Arial" w:cs="Arial"/>
          <w:color w:val="000000"/>
          <w:lang w:eastAsia="lv-LV"/>
        </w:rPr>
        <w:t xml:space="preserve"> ne tikai viena eksaminācijas procesa ietvaros.</w:t>
      </w:r>
      <w:r w:rsidR="006D24A6">
        <w:rPr>
          <w:rFonts w:ascii="Arial" w:eastAsia="Times New Roman" w:hAnsi="Arial" w:cs="Arial"/>
          <w:color w:val="000000"/>
          <w:lang w:eastAsia="lv-LV"/>
        </w:rPr>
        <w:t xml:space="preserve"> </w:t>
      </w:r>
      <w:r w:rsidR="004C3F98">
        <w:rPr>
          <w:rFonts w:ascii="Arial" w:eastAsia="Times New Roman" w:hAnsi="Arial" w:cs="Arial"/>
          <w:color w:val="000000"/>
          <w:lang w:eastAsia="lv-LV"/>
        </w:rPr>
        <w:t>Tāpat i</w:t>
      </w:r>
      <w:r w:rsidR="006D24A6">
        <w:rPr>
          <w:rFonts w:ascii="Arial" w:eastAsia="Times New Roman" w:hAnsi="Arial" w:cs="Arial"/>
          <w:color w:val="000000"/>
          <w:lang w:eastAsia="lv-LV"/>
        </w:rPr>
        <w:t xml:space="preserve">r </w:t>
      </w:r>
      <w:r w:rsidR="006D24A6" w:rsidRPr="00A5626C">
        <w:rPr>
          <w:rFonts w:ascii="Arial" w:eastAsia="Times New Roman" w:hAnsi="Arial" w:cs="Arial"/>
          <w:lang w:eastAsia="lv-LV"/>
        </w:rPr>
        <w:t>kvalifikācijas, kur tieši eksaminācijas komisijai pirms eksāmena praktiskās daļas ir jāsagatavo uzdevums</w:t>
      </w:r>
      <w:r w:rsidR="00A5626C" w:rsidRPr="00A5626C">
        <w:rPr>
          <w:rFonts w:ascii="Arial" w:eastAsia="Times New Roman" w:hAnsi="Arial" w:cs="Arial"/>
          <w:lang w:eastAsia="lv-LV"/>
        </w:rPr>
        <w:t xml:space="preserve">, tāpēc īpaši nozīmīgi komisiju iepazīstināt ar tās uzdevumiem un  </w:t>
      </w:r>
      <w:r w:rsidR="004C3F98" w:rsidRPr="00A5626C">
        <w:rPr>
          <w:rFonts w:ascii="Arial" w:eastAsia="Times New Roman" w:hAnsi="Arial" w:cs="Arial"/>
          <w:lang w:eastAsia="lv-LV"/>
        </w:rPr>
        <w:t>eksāmenā izmantojam</w:t>
      </w:r>
      <w:r w:rsidR="00A5626C" w:rsidRPr="00A5626C">
        <w:rPr>
          <w:rFonts w:ascii="Arial" w:eastAsia="Times New Roman" w:hAnsi="Arial" w:cs="Arial"/>
          <w:lang w:eastAsia="lv-LV"/>
        </w:rPr>
        <w:t>o</w:t>
      </w:r>
      <w:r w:rsidR="004C3F98" w:rsidRPr="00A5626C">
        <w:rPr>
          <w:rFonts w:ascii="Arial" w:eastAsia="Times New Roman" w:hAnsi="Arial" w:cs="Arial"/>
          <w:lang w:eastAsia="lv-LV"/>
        </w:rPr>
        <w:t xml:space="preserve"> materiāltehnisk</w:t>
      </w:r>
      <w:r w:rsidR="00A5626C" w:rsidRPr="00A5626C">
        <w:rPr>
          <w:rFonts w:ascii="Arial" w:eastAsia="Times New Roman" w:hAnsi="Arial" w:cs="Arial"/>
          <w:lang w:eastAsia="lv-LV"/>
        </w:rPr>
        <w:t>o</w:t>
      </w:r>
      <w:r w:rsidR="004C3F98" w:rsidRPr="00A5626C">
        <w:rPr>
          <w:rFonts w:ascii="Arial" w:eastAsia="Times New Roman" w:hAnsi="Arial" w:cs="Arial"/>
          <w:lang w:eastAsia="lv-LV"/>
        </w:rPr>
        <w:t xml:space="preserve"> bāz</w:t>
      </w:r>
      <w:r w:rsidR="00A5626C" w:rsidRPr="00A5626C">
        <w:rPr>
          <w:rFonts w:ascii="Arial" w:eastAsia="Times New Roman" w:hAnsi="Arial" w:cs="Arial"/>
          <w:lang w:eastAsia="lv-LV"/>
        </w:rPr>
        <w:t>i.</w:t>
      </w:r>
    </w:p>
    <w:p w14:paraId="37E2CA00" w14:textId="2666ED2F" w:rsidR="006D24A6" w:rsidRPr="00A5626C" w:rsidRDefault="006D24A6" w:rsidP="00761656">
      <w:pPr>
        <w:spacing w:before="120" w:after="120" w:line="276" w:lineRule="auto"/>
        <w:ind w:left="720"/>
        <w:jc w:val="both"/>
        <w:rPr>
          <w:rFonts w:ascii="Arial" w:eastAsia="Times New Roman" w:hAnsi="Arial" w:cs="Arial"/>
          <w:lang w:eastAsia="lv-LV"/>
        </w:rPr>
      </w:pPr>
      <w:r w:rsidRPr="00A5626C">
        <w:rPr>
          <w:rFonts w:ascii="Arial" w:eastAsia="Times New Roman" w:hAnsi="Arial" w:cs="Arial"/>
          <w:lang w:eastAsia="lv-LV"/>
        </w:rPr>
        <w:t>Vienlaikus aicinām</w:t>
      </w:r>
      <w:r w:rsidR="002474DE" w:rsidRPr="00A5626C">
        <w:rPr>
          <w:rFonts w:ascii="Arial" w:eastAsia="Times New Roman" w:hAnsi="Arial" w:cs="Arial"/>
          <w:lang w:eastAsia="lv-LV"/>
        </w:rPr>
        <w:t xml:space="preserve"> VISC un LNKC paredzēt, ka pa</w:t>
      </w:r>
      <w:r w:rsidRPr="00A5626C">
        <w:rPr>
          <w:rFonts w:ascii="Arial" w:eastAsia="Times New Roman" w:hAnsi="Arial" w:cs="Arial"/>
          <w:lang w:eastAsia="lv-LV"/>
        </w:rPr>
        <w:t xml:space="preserve">r konkrēto profesionālo kvalifikāciju metodiski atbildīgajai izglītības iestādei sadarbībā ar </w:t>
      </w:r>
      <w:r w:rsidR="002474DE" w:rsidRPr="00A5626C">
        <w:rPr>
          <w:rFonts w:ascii="Arial" w:eastAsia="Times New Roman" w:hAnsi="Arial" w:cs="Arial"/>
          <w:lang w:eastAsia="lv-LV"/>
        </w:rPr>
        <w:t>VISC</w:t>
      </w:r>
      <w:r w:rsidR="00A5626C" w:rsidRPr="00A5626C">
        <w:rPr>
          <w:rFonts w:ascii="Arial" w:eastAsia="Times New Roman" w:hAnsi="Arial" w:cs="Arial"/>
          <w:lang w:eastAsia="lv-LV"/>
        </w:rPr>
        <w:t xml:space="preserve"> vai LNKC</w:t>
      </w:r>
      <w:r w:rsidRPr="00A5626C">
        <w:rPr>
          <w:rFonts w:ascii="Arial" w:eastAsia="Times New Roman" w:hAnsi="Arial" w:cs="Arial"/>
          <w:lang w:eastAsia="lv-LV"/>
        </w:rPr>
        <w:t xml:space="preserve"> un nozares eksaminācijas centru, ja tāds ir izveidots, ir pienākums vismaz reizi gadā organizēt mācības</w:t>
      </w:r>
      <w:r w:rsidR="002474DE" w:rsidRPr="00A5626C">
        <w:rPr>
          <w:rFonts w:ascii="Arial" w:eastAsia="Times New Roman" w:hAnsi="Arial" w:cs="Arial"/>
          <w:lang w:eastAsia="lv-LV"/>
        </w:rPr>
        <w:t xml:space="preserve"> par eksāmena organizēšanas un īstenošanas metodiku un saturu</w:t>
      </w:r>
      <w:r w:rsidRPr="00A5626C">
        <w:rPr>
          <w:rFonts w:ascii="Arial" w:eastAsia="Times New Roman" w:hAnsi="Arial" w:cs="Arial"/>
          <w:lang w:eastAsia="lv-LV"/>
        </w:rPr>
        <w:t xml:space="preserve"> eksaminācijas institūcijām un nozares pārstāvjiem, kuri iesaistās eksaminācijas komisijās</w:t>
      </w:r>
      <w:r w:rsidR="002474DE" w:rsidRPr="00A5626C">
        <w:rPr>
          <w:rFonts w:ascii="Arial" w:eastAsia="Times New Roman" w:hAnsi="Arial" w:cs="Arial"/>
          <w:lang w:eastAsia="lv-LV"/>
        </w:rPr>
        <w:t xml:space="preserve"> attiecīgās</w:t>
      </w:r>
      <w:r w:rsidR="008168F5" w:rsidRPr="00A5626C">
        <w:rPr>
          <w:rFonts w:ascii="Arial" w:eastAsia="Times New Roman" w:hAnsi="Arial" w:cs="Arial"/>
          <w:lang w:eastAsia="lv-LV"/>
        </w:rPr>
        <w:t xml:space="preserve"> </w:t>
      </w:r>
      <w:r w:rsidR="002474DE" w:rsidRPr="00A5626C">
        <w:rPr>
          <w:rFonts w:ascii="Arial" w:eastAsia="Times New Roman" w:hAnsi="Arial" w:cs="Arial"/>
          <w:lang w:eastAsia="lv-LV"/>
        </w:rPr>
        <w:t>profesion</w:t>
      </w:r>
      <w:r w:rsidR="008168F5" w:rsidRPr="00A5626C">
        <w:rPr>
          <w:rFonts w:ascii="Arial" w:eastAsia="Times New Roman" w:hAnsi="Arial" w:cs="Arial"/>
          <w:lang w:eastAsia="lv-LV"/>
        </w:rPr>
        <w:t>āl</w:t>
      </w:r>
      <w:r w:rsidR="002474DE" w:rsidRPr="00A5626C">
        <w:rPr>
          <w:rFonts w:ascii="Arial" w:eastAsia="Times New Roman" w:hAnsi="Arial" w:cs="Arial"/>
          <w:lang w:eastAsia="lv-LV"/>
        </w:rPr>
        <w:t>ās</w:t>
      </w:r>
      <w:r w:rsidRPr="00A5626C">
        <w:rPr>
          <w:rFonts w:ascii="Arial" w:eastAsia="Times New Roman" w:hAnsi="Arial" w:cs="Arial"/>
          <w:lang w:eastAsia="lv-LV"/>
        </w:rPr>
        <w:t xml:space="preserve"> kvalifikācijas piešķiršanai.</w:t>
      </w:r>
    </w:p>
    <w:p w14:paraId="47923DA6" w14:textId="42577120" w:rsidR="001F2CA7" w:rsidRDefault="001F2CA7" w:rsidP="00761656">
      <w:pPr>
        <w:keepNext/>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 xml:space="preserve">5. </w:t>
      </w:r>
      <w:r w:rsidR="00833EB4">
        <w:rPr>
          <w:rFonts w:ascii="Arial" w:eastAsia="Times New Roman" w:hAnsi="Arial" w:cs="Arial"/>
          <w:b/>
          <w:bCs/>
          <w:color w:val="000000"/>
          <w:lang w:eastAsia="lv-LV"/>
        </w:rPr>
        <w:t>Aic</w:t>
      </w:r>
      <w:r>
        <w:rPr>
          <w:rFonts w:ascii="Arial" w:eastAsia="Times New Roman" w:hAnsi="Arial" w:cs="Arial"/>
          <w:b/>
          <w:bCs/>
          <w:color w:val="000000"/>
          <w:lang w:eastAsia="lv-LV"/>
        </w:rPr>
        <w:t xml:space="preserve">inām papildināt noteikumu projekta </w:t>
      </w:r>
      <w:r w:rsidR="009969BA">
        <w:rPr>
          <w:rFonts w:ascii="Arial" w:eastAsia="Times New Roman" w:hAnsi="Arial" w:cs="Arial"/>
          <w:b/>
          <w:bCs/>
          <w:color w:val="000000"/>
          <w:lang w:eastAsia="lv-LV"/>
        </w:rPr>
        <w:t>41</w:t>
      </w:r>
      <w:r>
        <w:rPr>
          <w:rFonts w:ascii="Arial" w:eastAsia="Times New Roman" w:hAnsi="Arial" w:cs="Arial"/>
          <w:b/>
          <w:bCs/>
          <w:color w:val="000000"/>
          <w:lang w:eastAsia="lv-LV"/>
        </w:rPr>
        <w:t>. punktu</w:t>
      </w:r>
      <w:r w:rsidR="00833EB4">
        <w:rPr>
          <w:rFonts w:ascii="Arial" w:eastAsia="Times New Roman" w:hAnsi="Arial" w:cs="Arial"/>
          <w:b/>
          <w:bCs/>
          <w:color w:val="000000"/>
          <w:lang w:eastAsia="lv-LV"/>
        </w:rPr>
        <w:t>, novēršot iespējamos pārpratumus un pretrunas ar noteikumu projekta 47.</w:t>
      </w:r>
      <w:r w:rsidR="006C14C4">
        <w:rPr>
          <w:rFonts w:ascii="Arial" w:eastAsia="Times New Roman" w:hAnsi="Arial" w:cs="Arial"/>
          <w:b/>
          <w:bCs/>
          <w:color w:val="000000"/>
          <w:lang w:eastAsia="lv-LV"/>
        </w:rPr>
        <w:t> </w:t>
      </w:r>
      <w:r w:rsidR="00833EB4">
        <w:rPr>
          <w:rFonts w:ascii="Arial" w:eastAsia="Times New Roman" w:hAnsi="Arial" w:cs="Arial"/>
          <w:b/>
          <w:bCs/>
          <w:color w:val="000000"/>
          <w:lang w:eastAsia="lv-LV"/>
        </w:rPr>
        <w:t>punktu</w:t>
      </w:r>
      <w:r w:rsidR="009969BA">
        <w:rPr>
          <w:rFonts w:ascii="Arial" w:eastAsia="Times New Roman" w:hAnsi="Arial" w:cs="Arial"/>
          <w:b/>
          <w:bCs/>
          <w:color w:val="000000"/>
          <w:lang w:eastAsia="lv-LV"/>
        </w:rPr>
        <w:t>.</w:t>
      </w:r>
    </w:p>
    <w:p w14:paraId="5053F1E7" w14:textId="77777777" w:rsidR="001F2CA7" w:rsidRDefault="001F2CA7" w:rsidP="00761656">
      <w:pPr>
        <w:keepNext/>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5490D3A2" w14:textId="293401FA" w:rsidR="009969BA" w:rsidRDefault="001F2CA7" w:rsidP="00761656">
      <w:pPr>
        <w:spacing w:before="120" w:after="120" w:line="276" w:lineRule="auto"/>
        <w:ind w:left="720"/>
        <w:jc w:val="both"/>
        <w:rPr>
          <w:rFonts w:ascii="Arial" w:eastAsia="Times New Roman" w:hAnsi="Arial" w:cs="Arial"/>
          <w:b/>
          <w:bCs/>
          <w:color w:val="000000"/>
          <w:lang w:eastAsia="lv-LV"/>
        </w:rPr>
      </w:pPr>
      <w:r>
        <w:rPr>
          <w:rFonts w:ascii="Arial" w:eastAsia="Times New Roman" w:hAnsi="Arial" w:cs="Arial"/>
          <w:b/>
          <w:bCs/>
          <w:color w:val="000000"/>
          <w:lang w:eastAsia="lv-LV"/>
        </w:rPr>
        <w:t xml:space="preserve">Aicinām iekļaut noteikumu projektā </w:t>
      </w:r>
      <w:r w:rsidR="00833EB4">
        <w:rPr>
          <w:rFonts w:ascii="Arial" w:eastAsia="Times New Roman" w:hAnsi="Arial" w:cs="Arial"/>
          <w:b/>
          <w:bCs/>
          <w:color w:val="000000"/>
          <w:lang w:eastAsia="lv-LV"/>
        </w:rPr>
        <w:t>41. punktu</w:t>
      </w:r>
      <w:r>
        <w:rPr>
          <w:rFonts w:ascii="Arial" w:eastAsia="Times New Roman" w:hAnsi="Arial" w:cs="Arial"/>
          <w:b/>
          <w:bCs/>
          <w:color w:val="000000"/>
          <w:lang w:eastAsia="lv-LV"/>
        </w:rPr>
        <w:t xml:space="preserve"> šādā redakcijā: “</w:t>
      </w:r>
      <w:r w:rsidR="009969BA" w:rsidRPr="009969BA">
        <w:rPr>
          <w:rFonts w:ascii="Arial" w:eastAsia="Times New Roman" w:hAnsi="Arial" w:cs="Arial"/>
          <w:b/>
          <w:bCs/>
          <w:color w:val="000000"/>
          <w:lang w:eastAsia="lv-LV"/>
        </w:rPr>
        <w:t>41.</w:t>
      </w:r>
      <w:r w:rsidR="00833EB4">
        <w:rPr>
          <w:rFonts w:ascii="Arial" w:eastAsia="Times New Roman" w:hAnsi="Arial" w:cs="Arial"/>
          <w:b/>
          <w:bCs/>
          <w:color w:val="000000"/>
          <w:lang w:eastAsia="lv-LV"/>
        </w:rPr>
        <w:t> </w:t>
      </w:r>
      <w:r w:rsidR="009969BA" w:rsidRPr="009969BA">
        <w:rPr>
          <w:rFonts w:ascii="Arial" w:eastAsia="Times New Roman" w:hAnsi="Arial" w:cs="Arial"/>
          <w:b/>
          <w:bCs/>
          <w:color w:val="000000"/>
          <w:lang w:eastAsia="lv-LV"/>
        </w:rPr>
        <w:t xml:space="preserve">Eksaminācijas institūcijas vadītājs atbilstoši eksāmena specifikai </w:t>
      </w:r>
      <w:r w:rsidR="00B072D1">
        <w:rPr>
          <w:rFonts w:ascii="Arial" w:eastAsia="Times New Roman" w:hAnsi="Arial" w:cs="Arial"/>
          <w:b/>
          <w:bCs/>
          <w:color w:val="000000"/>
          <w:lang w:eastAsia="lv-LV"/>
        </w:rPr>
        <w:t xml:space="preserve">papildus 47. punktā noteiktajam </w:t>
      </w:r>
      <w:r w:rsidR="009969BA" w:rsidRPr="009969BA">
        <w:rPr>
          <w:rFonts w:ascii="Arial" w:eastAsia="Times New Roman" w:hAnsi="Arial" w:cs="Arial"/>
          <w:b/>
          <w:bCs/>
          <w:color w:val="000000"/>
          <w:lang w:eastAsia="lv-LV"/>
        </w:rPr>
        <w:t>var noteikt personas, kuras drīkst vērot eksāmena norisi, uz šīm personām attiecas šo noteikumu 50. punktā minētie nosacījumi.</w:t>
      </w:r>
      <w:r w:rsidR="00833EB4">
        <w:rPr>
          <w:rFonts w:ascii="Arial" w:eastAsia="Times New Roman" w:hAnsi="Arial" w:cs="Arial"/>
          <w:b/>
          <w:bCs/>
          <w:color w:val="000000"/>
          <w:lang w:eastAsia="lv-LV"/>
        </w:rPr>
        <w:t>”</w:t>
      </w:r>
    </w:p>
    <w:p w14:paraId="642EB262" w14:textId="71AD179A" w:rsidR="001F2CA7" w:rsidRDefault="001F2CA7" w:rsidP="00761656">
      <w:pPr>
        <w:spacing w:before="120" w:after="120" w:line="276" w:lineRule="auto"/>
        <w:ind w:left="720"/>
        <w:jc w:val="both"/>
        <w:rPr>
          <w:rFonts w:ascii="Arial" w:eastAsia="Times New Roman" w:hAnsi="Arial" w:cs="Arial"/>
          <w:color w:val="000000"/>
          <w:lang w:eastAsia="lv-LV"/>
        </w:rPr>
      </w:pPr>
      <w:r>
        <w:rPr>
          <w:rFonts w:ascii="Arial" w:eastAsia="Times New Roman" w:hAnsi="Arial" w:cs="Arial"/>
          <w:color w:val="000000"/>
          <w:lang w:eastAsia="lv-LV"/>
        </w:rPr>
        <w:t xml:space="preserve">Skaidrojam, ka </w:t>
      </w:r>
      <w:r w:rsidR="00B072D1">
        <w:rPr>
          <w:rFonts w:ascii="Arial" w:eastAsia="Times New Roman" w:hAnsi="Arial" w:cs="Arial"/>
          <w:color w:val="000000"/>
          <w:lang w:eastAsia="lv-LV"/>
        </w:rPr>
        <w:t xml:space="preserve">nepieciešams skaidrāk formulēt Eksaminācijas institūcijas vadītāja tiesības, jo līdzšinējais formulējums rada priekšstatu, ka eksaminācijas institūcijas vadītājam ir tiesības </w:t>
      </w:r>
      <w:r w:rsidR="00B06F2F">
        <w:rPr>
          <w:rFonts w:ascii="Arial" w:eastAsia="Times New Roman" w:hAnsi="Arial" w:cs="Arial"/>
          <w:color w:val="000000"/>
          <w:lang w:eastAsia="lv-LV"/>
        </w:rPr>
        <w:t xml:space="preserve">ierobežot </w:t>
      </w:r>
      <w:r w:rsidR="00B072D1">
        <w:rPr>
          <w:rFonts w:ascii="Arial" w:eastAsia="Times New Roman" w:hAnsi="Arial" w:cs="Arial"/>
          <w:color w:val="000000"/>
          <w:lang w:eastAsia="lv-LV"/>
        </w:rPr>
        <w:t>noteikumu projekta 47. punktā minēt</w:t>
      </w:r>
      <w:r w:rsidR="00B06F2F">
        <w:rPr>
          <w:rFonts w:ascii="Arial" w:eastAsia="Times New Roman" w:hAnsi="Arial" w:cs="Arial"/>
          <w:color w:val="000000"/>
          <w:lang w:eastAsia="lv-LV"/>
        </w:rPr>
        <w:t>o</w:t>
      </w:r>
      <w:r w:rsidR="00B072D1">
        <w:rPr>
          <w:rFonts w:ascii="Arial" w:eastAsia="Times New Roman" w:hAnsi="Arial" w:cs="Arial"/>
          <w:color w:val="000000"/>
          <w:lang w:eastAsia="lv-LV"/>
        </w:rPr>
        <w:t xml:space="preserve"> novērotāj</w:t>
      </w:r>
      <w:r w:rsidR="00B06F2F">
        <w:rPr>
          <w:rFonts w:ascii="Arial" w:eastAsia="Times New Roman" w:hAnsi="Arial" w:cs="Arial"/>
          <w:color w:val="000000"/>
          <w:lang w:eastAsia="lv-LV"/>
        </w:rPr>
        <w:t>u dalību eksāmenā.</w:t>
      </w:r>
    </w:p>
    <w:p w14:paraId="11D2BC1C" w14:textId="47ABE445" w:rsidR="00B06F2F" w:rsidRPr="006C14C4" w:rsidRDefault="00B06F2F" w:rsidP="00761656">
      <w:pPr>
        <w:spacing w:before="120" w:after="120" w:line="276" w:lineRule="auto"/>
        <w:ind w:left="1440"/>
        <w:jc w:val="both"/>
        <w:rPr>
          <w:rFonts w:ascii="Times New Roman" w:eastAsia="Times New Roman" w:hAnsi="Times New Roman" w:cs="Times New Roman"/>
          <w:sz w:val="24"/>
          <w:szCs w:val="24"/>
          <w:lang w:eastAsia="lv-LV"/>
        </w:rPr>
      </w:pPr>
      <w:r w:rsidRPr="006C14C4">
        <w:rPr>
          <w:rFonts w:ascii="Arial" w:eastAsia="Times New Roman" w:hAnsi="Arial" w:cs="Arial"/>
          <w:b/>
          <w:bCs/>
          <w:lang w:eastAsia="lv-LV"/>
        </w:rPr>
        <w:t xml:space="preserve">6. Aicinām papildināt noteikumu projekta </w:t>
      </w:r>
      <w:r w:rsidR="002F0977" w:rsidRPr="006C14C4">
        <w:rPr>
          <w:rFonts w:ascii="Arial" w:eastAsia="Times New Roman" w:hAnsi="Arial" w:cs="Arial"/>
          <w:b/>
          <w:bCs/>
          <w:lang w:eastAsia="lv-LV"/>
        </w:rPr>
        <w:t>6</w:t>
      </w:r>
      <w:r w:rsidR="006C14C4" w:rsidRPr="006C14C4">
        <w:rPr>
          <w:rFonts w:ascii="Arial" w:eastAsia="Times New Roman" w:hAnsi="Arial" w:cs="Arial"/>
          <w:b/>
          <w:bCs/>
          <w:lang w:eastAsia="lv-LV"/>
        </w:rPr>
        <w:t>6</w:t>
      </w:r>
      <w:r w:rsidRPr="006C14C4">
        <w:rPr>
          <w:rFonts w:ascii="Arial" w:eastAsia="Times New Roman" w:hAnsi="Arial" w:cs="Arial"/>
          <w:b/>
          <w:bCs/>
          <w:lang w:eastAsia="lv-LV"/>
        </w:rPr>
        <w:t>. punktu</w:t>
      </w:r>
      <w:r w:rsidR="002D7D08" w:rsidRPr="006C14C4">
        <w:rPr>
          <w:rFonts w:ascii="Arial" w:eastAsia="Times New Roman" w:hAnsi="Arial" w:cs="Arial"/>
          <w:b/>
          <w:bCs/>
          <w:lang w:eastAsia="lv-LV"/>
        </w:rPr>
        <w:t>, iekļaujot nepieciešamību nodrošināt VISC veidotas vadlīnijas apelācijas procedūrai.</w:t>
      </w:r>
    </w:p>
    <w:p w14:paraId="5C874521" w14:textId="77777777" w:rsidR="00B06F2F" w:rsidRDefault="00B06F2F" w:rsidP="00761656">
      <w:pPr>
        <w:spacing w:before="120" w:after="120" w:line="276" w:lineRule="auto"/>
        <w:ind w:left="72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t>Priekšlikums:</w:t>
      </w:r>
    </w:p>
    <w:p w14:paraId="4C73DD5A" w14:textId="0311B14B" w:rsidR="00B06F2F" w:rsidRPr="006C14C4" w:rsidRDefault="00B06F2F" w:rsidP="00761656">
      <w:pPr>
        <w:spacing w:before="120" w:after="120" w:line="276" w:lineRule="auto"/>
        <w:ind w:left="720"/>
        <w:jc w:val="both"/>
        <w:rPr>
          <w:rFonts w:ascii="Arial" w:eastAsia="Times New Roman" w:hAnsi="Arial" w:cs="Arial"/>
          <w:b/>
          <w:bCs/>
          <w:lang w:eastAsia="lv-LV"/>
        </w:rPr>
      </w:pPr>
      <w:r w:rsidRPr="006C14C4">
        <w:rPr>
          <w:rFonts w:ascii="Arial" w:eastAsia="Times New Roman" w:hAnsi="Arial" w:cs="Arial"/>
          <w:b/>
          <w:bCs/>
          <w:lang w:eastAsia="lv-LV"/>
        </w:rPr>
        <w:t xml:space="preserve">Aicinām iekļaut noteikumu projektā </w:t>
      </w:r>
      <w:r w:rsidR="002D7D08" w:rsidRPr="006C14C4">
        <w:rPr>
          <w:rFonts w:ascii="Arial" w:eastAsia="Times New Roman" w:hAnsi="Arial" w:cs="Arial"/>
          <w:b/>
          <w:bCs/>
          <w:lang w:eastAsia="lv-LV"/>
        </w:rPr>
        <w:t>6</w:t>
      </w:r>
      <w:r w:rsidR="008168F5" w:rsidRPr="006C14C4">
        <w:rPr>
          <w:rFonts w:ascii="Arial" w:eastAsia="Times New Roman" w:hAnsi="Arial" w:cs="Arial"/>
          <w:b/>
          <w:bCs/>
          <w:lang w:eastAsia="lv-LV"/>
        </w:rPr>
        <w:t>6</w:t>
      </w:r>
      <w:r w:rsidRPr="006C14C4">
        <w:rPr>
          <w:rFonts w:ascii="Arial" w:eastAsia="Times New Roman" w:hAnsi="Arial" w:cs="Arial"/>
          <w:b/>
          <w:bCs/>
          <w:lang w:eastAsia="lv-LV"/>
        </w:rPr>
        <w:t>. punktu šādā redakcijā: “</w:t>
      </w:r>
      <w:r w:rsidR="008168F5" w:rsidRPr="006C14C4">
        <w:rPr>
          <w:rFonts w:ascii="Arial" w:eastAsia="Times New Roman" w:hAnsi="Arial" w:cs="Arial"/>
          <w:b/>
          <w:bCs/>
          <w:lang w:eastAsia="lv-LV"/>
        </w:rPr>
        <w:t>66.</w:t>
      </w:r>
      <w:r w:rsidR="006C14C4">
        <w:rPr>
          <w:rFonts w:ascii="Arial" w:eastAsia="Times New Roman" w:hAnsi="Arial" w:cs="Arial"/>
          <w:b/>
          <w:bCs/>
          <w:lang w:eastAsia="lv-LV"/>
        </w:rPr>
        <w:t> </w:t>
      </w:r>
      <w:r w:rsidR="008168F5" w:rsidRPr="006C14C4">
        <w:rPr>
          <w:rFonts w:ascii="Arial" w:eastAsia="Times New Roman" w:hAnsi="Arial" w:cs="Arial"/>
          <w:b/>
          <w:bCs/>
          <w:lang w:eastAsia="lv-LV"/>
        </w:rPr>
        <w:t xml:space="preserve"> apelācijas komisija izskata personas iesniegumu, izvērtē eksāmenā iegūto vērtējumu vai pārbauda apstrīdēšanas iesniegumā norādītos procesa pārkāpumus un 10 dienu laikā pēc apelācijas komisijas sēdes pieņem lēmumu Administratīvā procesa likumā noteiktajā kārtībā</w:t>
      </w:r>
      <w:r w:rsidR="009E632B" w:rsidRPr="006C14C4">
        <w:rPr>
          <w:rFonts w:ascii="Arial" w:eastAsia="Times New Roman" w:hAnsi="Arial" w:cs="Arial"/>
          <w:b/>
          <w:bCs/>
          <w:lang w:eastAsia="lv-LV"/>
        </w:rPr>
        <w:t xml:space="preserve"> un atbilstoši Centra izstrādātām vadlīnijām</w:t>
      </w:r>
      <w:r w:rsidR="008168F5" w:rsidRPr="006C14C4">
        <w:rPr>
          <w:rFonts w:ascii="Arial" w:eastAsia="Times New Roman" w:hAnsi="Arial" w:cs="Arial"/>
          <w:b/>
          <w:bCs/>
          <w:lang w:eastAsia="lv-LV"/>
        </w:rPr>
        <w:t>.</w:t>
      </w:r>
      <w:r w:rsidR="002A109E" w:rsidRPr="006C14C4">
        <w:rPr>
          <w:rFonts w:ascii="Arial" w:eastAsia="Times New Roman" w:hAnsi="Arial" w:cs="Arial"/>
          <w:b/>
          <w:bCs/>
          <w:lang w:eastAsia="lv-LV"/>
        </w:rPr>
        <w:t>”</w:t>
      </w:r>
    </w:p>
    <w:p w14:paraId="3D1091B4" w14:textId="5DE4E073" w:rsidR="003F2F58" w:rsidRPr="006C14C4" w:rsidRDefault="00B06F2F" w:rsidP="00761656">
      <w:pPr>
        <w:spacing w:line="276" w:lineRule="auto"/>
        <w:ind w:left="706"/>
        <w:jc w:val="both"/>
        <w:rPr>
          <w:rFonts w:ascii="Arial" w:eastAsia="Times New Roman" w:hAnsi="Arial" w:cs="Arial"/>
          <w:lang w:eastAsia="lv-LV"/>
        </w:rPr>
      </w:pPr>
      <w:r w:rsidRPr="006C14C4">
        <w:rPr>
          <w:rFonts w:ascii="Arial" w:eastAsia="Times New Roman" w:hAnsi="Arial" w:cs="Arial"/>
          <w:lang w:eastAsia="lv-LV"/>
        </w:rPr>
        <w:t>Skaidrojam, ka</w:t>
      </w:r>
      <w:r w:rsidR="002A109E" w:rsidRPr="006C14C4">
        <w:rPr>
          <w:rFonts w:ascii="Arial" w:eastAsia="Times New Roman" w:hAnsi="Arial" w:cs="Arial"/>
          <w:lang w:eastAsia="lv-LV"/>
        </w:rPr>
        <w:t xml:space="preserve"> nepieciešams nodrošināt vienotu pieeju apelācijas komisijas darba īstenošanai, tai skaitā nosakot skaidras vadlīnijas </w:t>
      </w:r>
      <w:r w:rsidR="009E632B" w:rsidRPr="006C14C4">
        <w:rPr>
          <w:rFonts w:ascii="Arial" w:eastAsia="Times New Roman" w:hAnsi="Arial" w:cs="Arial"/>
          <w:lang w:eastAsia="lv-LV"/>
        </w:rPr>
        <w:t>eksāmenā iegūto vērtējumu</w:t>
      </w:r>
      <w:r w:rsidR="006C14C4" w:rsidRPr="006C14C4">
        <w:rPr>
          <w:rFonts w:ascii="Arial" w:eastAsia="Times New Roman" w:hAnsi="Arial" w:cs="Arial"/>
          <w:lang w:eastAsia="lv-LV"/>
        </w:rPr>
        <w:t xml:space="preserve"> izvērtēšanai, </w:t>
      </w:r>
      <w:r w:rsidR="009E632B" w:rsidRPr="006C14C4">
        <w:rPr>
          <w:rFonts w:ascii="Arial" w:eastAsia="Times New Roman" w:hAnsi="Arial" w:cs="Arial"/>
          <w:lang w:eastAsia="lv-LV"/>
        </w:rPr>
        <w:t>apstrīdēšanas iesniegumā norādīto procesa pārkāpumu</w:t>
      </w:r>
      <w:r w:rsidR="006C14C4" w:rsidRPr="006C14C4">
        <w:rPr>
          <w:rFonts w:ascii="Arial" w:eastAsia="Times New Roman" w:hAnsi="Arial" w:cs="Arial"/>
          <w:lang w:eastAsia="lv-LV"/>
        </w:rPr>
        <w:t xml:space="preserve"> pārbaudīšanai, kā arī</w:t>
      </w:r>
      <w:r w:rsidR="009E632B" w:rsidRPr="006C14C4">
        <w:rPr>
          <w:rFonts w:ascii="Arial" w:eastAsia="Times New Roman" w:hAnsi="Arial" w:cs="Arial"/>
          <w:lang w:eastAsia="lv-LV"/>
        </w:rPr>
        <w:t xml:space="preserve"> </w:t>
      </w:r>
      <w:r w:rsidR="002A109E" w:rsidRPr="006C14C4">
        <w:rPr>
          <w:rFonts w:ascii="Arial" w:eastAsia="Times New Roman" w:hAnsi="Arial" w:cs="Arial"/>
          <w:lang w:eastAsia="lv-LV"/>
        </w:rPr>
        <w:t>visu iesaistīto pušu pieaicināšanai un uzklausīšanai.</w:t>
      </w:r>
    </w:p>
    <w:p w14:paraId="7044FB52" w14:textId="02A47BD5" w:rsidR="002A109E" w:rsidRDefault="002A109E" w:rsidP="00761656">
      <w:pPr>
        <w:spacing w:before="120" w:after="120" w:line="276" w:lineRule="auto"/>
        <w:ind w:left="1440"/>
        <w:jc w:val="both"/>
        <w:rPr>
          <w:rFonts w:ascii="Times New Roman" w:eastAsia="Times New Roman" w:hAnsi="Times New Roman" w:cs="Times New Roman"/>
          <w:sz w:val="24"/>
          <w:szCs w:val="24"/>
          <w:lang w:eastAsia="lv-LV"/>
        </w:rPr>
      </w:pPr>
      <w:r>
        <w:rPr>
          <w:rFonts w:ascii="Arial" w:eastAsia="Times New Roman" w:hAnsi="Arial" w:cs="Arial"/>
          <w:b/>
          <w:bCs/>
          <w:color w:val="000000"/>
          <w:lang w:eastAsia="lv-LV"/>
        </w:rPr>
        <w:lastRenderedPageBreak/>
        <w:t xml:space="preserve">7. </w:t>
      </w:r>
      <w:r w:rsidR="00A564D1">
        <w:rPr>
          <w:rFonts w:ascii="Arial" w:eastAsia="Times New Roman" w:hAnsi="Arial" w:cs="Arial"/>
          <w:b/>
          <w:bCs/>
          <w:color w:val="000000"/>
          <w:lang w:eastAsia="lv-LV"/>
        </w:rPr>
        <w:t xml:space="preserve">Iebilstam, ka sekojoši jautājumi nav pietiekami atspoguļoti </w:t>
      </w:r>
      <w:r w:rsidR="008F5DEE">
        <w:rPr>
          <w:rFonts w:ascii="Arial" w:eastAsia="Times New Roman" w:hAnsi="Arial" w:cs="Arial"/>
          <w:b/>
          <w:bCs/>
          <w:color w:val="000000"/>
          <w:lang w:eastAsia="lv-LV"/>
        </w:rPr>
        <w:t>noteikumu projekta anotācijā</w:t>
      </w:r>
      <w:r>
        <w:rPr>
          <w:rFonts w:ascii="Arial" w:eastAsia="Times New Roman" w:hAnsi="Arial" w:cs="Arial"/>
          <w:b/>
          <w:bCs/>
          <w:color w:val="000000"/>
          <w:lang w:eastAsia="lv-LV"/>
        </w:rPr>
        <w:t>:</w:t>
      </w:r>
    </w:p>
    <w:p w14:paraId="61ED80F7" w14:textId="4ED67A52" w:rsidR="00DE231F" w:rsidRPr="00521460" w:rsidRDefault="006C14C4" w:rsidP="00761656">
      <w:pPr>
        <w:spacing w:before="120" w:after="120" w:line="276" w:lineRule="auto"/>
        <w:ind w:left="720"/>
        <w:jc w:val="both"/>
        <w:rPr>
          <w:rFonts w:ascii="Arial" w:eastAsia="Times New Roman" w:hAnsi="Arial" w:cs="Arial"/>
          <w:color w:val="000000"/>
          <w:lang w:eastAsia="lv-LV"/>
        </w:rPr>
      </w:pPr>
      <w:r w:rsidRPr="00521460">
        <w:rPr>
          <w:rFonts w:ascii="Arial" w:eastAsia="Times New Roman" w:hAnsi="Arial" w:cs="Arial"/>
          <w:color w:val="000000"/>
          <w:lang w:eastAsia="lv-LV"/>
        </w:rPr>
        <w:t>7.1. Nepieciešams nodrošināt informāciju par eksaminācijas komisijas locekļu atalgojumu</w:t>
      </w:r>
      <w:r w:rsidR="0028536D" w:rsidRPr="00521460">
        <w:rPr>
          <w:rFonts w:ascii="Arial" w:eastAsia="Times New Roman" w:hAnsi="Arial" w:cs="Arial"/>
          <w:color w:val="000000"/>
          <w:lang w:eastAsia="lv-LV"/>
        </w:rPr>
        <w:t xml:space="preserve"> (stundas likmi), lai nozares var atbilstoši informēt ekspertus un plānot to piesaisti.</w:t>
      </w:r>
    </w:p>
    <w:p w14:paraId="1F2A212B" w14:textId="6114F576" w:rsidR="00DE231F" w:rsidRPr="00521460" w:rsidRDefault="0028536D" w:rsidP="00761656">
      <w:pPr>
        <w:spacing w:before="120" w:after="120" w:line="276" w:lineRule="auto"/>
        <w:ind w:left="720"/>
        <w:jc w:val="both"/>
        <w:rPr>
          <w:rFonts w:ascii="Arial" w:eastAsia="Times New Roman" w:hAnsi="Arial" w:cs="Arial"/>
          <w:color w:val="000000"/>
          <w:lang w:eastAsia="lv-LV"/>
        </w:rPr>
      </w:pPr>
      <w:r w:rsidRPr="00521460">
        <w:rPr>
          <w:rFonts w:ascii="Arial" w:eastAsia="Times New Roman" w:hAnsi="Arial" w:cs="Arial"/>
          <w:color w:val="000000"/>
          <w:lang w:eastAsia="lv-LV"/>
        </w:rPr>
        <w:t>7.2. Nepieciešams no kopējā izglītības programmu finansējuma n</w:t>
      </w:r>
      <w:r w:rsidR="00DE231F" w:rsidRPr="00521460">
        <w:rPr>
          <w:rFonts w:ascii="Arial" w:eastAsia="Times New Roman" w:hAnsi="Arial" w:cs="Arial"/>
          <w:color w:val="000000"/>
          <w:lang w:eastAsia="lv-LV"/>
        </w:rPr>
        <w:t>odalīt finansējumu eksaminācijai</w:t>
      </w:r>
      <w:r w:rsidRPr="00521460">
        <w:rPr>
          <w:rFonts w:ascii="Arial" w:eastAsia="Times New Roman" w:hAnsi="Arial" w:cs="Arial"/>
          <w:color w:val="000000"/>
          <w:lang w:eastAsia="lv-LV"/>
        </w:rPr>
        <w:t xml:space="preserve">, lai visas iesaistītās puses var </w:t>
      </w:r>
      <w:r w:rsidR="005D7EFE">
        <w:rPr>
          <w:rFonts w:ascii="Arial" w:eastAsia="Times New Roman" w:hAnsi="Arial" w:cs="Arial"/>
          <w:color w:val="000000"/>
          <w:lang w:eastAsia="lv-LV"/>
        </w:rPr>
        <w:t xml:space="preserve">atbilstoši </w:t>
      </w:r>
      <w:r w:rsidRPr="00521460">
        <w:rPr>
          <w:rFonts w:ascii="Arial" w:eastAsia="Times New Roman" w:hAnsi="Arial" w:cs="Arial"/>
          <w:color w:val="000000"/>
          <w:lang w:eastAsia="lv-LV"/>
        </w:rPr>
        <w:t>plānot nozaru eksaminācijas centru izveidi</w:t>
      </w:r>
      <w:r w:rsidR="005D7EFE">
        <w:rPr>
          <w:rFonts w:ascii="Arial" w:eastAsia="Times New Roman" w:hAnsi="Arial" w:cs="Arial"/>
          <w:color w:val="000000"/>
          <w:lang w:eastAsia="lv-LV"/>
        </w:rPr>
        <w:t>.</w:t>
      </w:r>
    </w:p>
    <w:p w14:paraId="164E1BD0" w14:textId="6F59E8E1" w:rsidR="00B65E3B" w:rsidRPr="00521460" w:rsidRDefault="0028536D" w:rsidP="00761656">
      <w:pPr>
        <w:spacing w:before="120" w:after="120" w:line="276" w:lineRule="auto"/>
        <w:ind w:left="720"/>
        <w:jc w:val="both"/>
        <w:rPr>
          <w:rFonts w:ascii="Arial" w:eastAsia="Times New Roman" w:hAnsi="Arial" w:cs="Arial"/>
          <w:color w:val="000000"/>
          <w:lang w:eastAsia="lv-LV"/>
        </w:rPr>
      </w:pPr>
      <w:r w:rsidRPr="00521460">
        <w:rPr>
          <w:rFonts w:ascii="Arial" w:eastAsia="Times New Roman" w:hAnsi="Arial" w:cs="Arial"/>
          <w:color w:val="000000"/>
          <w:lang w:eastAsia="lv-LV"/>
        </w:rPr>
        <w:t>7.3. Ir jāturpina darbs pie eksaminācijas procesa</w:t>
      </w:r>
      <w:r w:rsidR="00521460" w:rsidRPr="00521460">
        <w:rPr>
          <w:rFonts w:ascii="Arial" w:eastAsia="Times New Roman" w:hAnsi="Arial" w:cs="Arial"/>
          <w:color w:val="000000"/>
          <w:lang w:eastAsia="lv-LV"/>
        </w:rPr>
        <w:t xml:space="preserve"> un ar to saistītās informācijas aprites </w:t>
      </w:r>
      <w:r w:rsidR="005D7EFE">
        <w:rPr>
          <w:rFonts w:ascii="Arial" w:eastAsia="Times New Roman" w:hAnsi="Arial" w:cs="Arial"/>
          <w:color w:val="000000"/>
          <w:lang w:eastAsia="lv-LV"/>
        </w:rPr>
        <w:t>uzlabošanas</w:t>
      </w:r>
      <w:r w:rsidR="00521460" w:rsidRPr="00521460">
        <w:rPr>
          <w:rFonts w:ascii="Arial" w:eastAsia="Times New Roman" w:hAnsi="Arial" w:cs="Arial"/>
          <w:color w:val="000000"/>
          <w:lang w:eastAsia="lv-LV"/>
        </w:rPr>
        <w:t xml:space="preserve">, tai skaitā nodrošinot nozaru ekspertu padomēm informāciju par līdzšinējo eksaminācijas komisiju personālsastāviem, veicot papildus nozaru ekspertu piesaisti un sagatavojot tiem atbilstošas mācības. </w:t>
      </w:r>
    </w:p>
    <w:p w14:paraId="4FB3A34B" w14:textId="77777777" w:rsidR="00B65E3B" w:rsidRDefault="00B65E3B" w:rsidP="00B65E3B">
      <w:pPr>
        <w:spacing w:before="120" w:after="120" w:line="240" w:lineRule="auto"/>
        <w:ind w:left="720"/>
        <w:jc w:val="both"/>
        <w:rPr>
          <w:rFonts w:ascii="Times New Roman" w:eastAsia="Times New Roman" w:hAnsi="Times New Roman" w:cs="Times New Roman"/>
          <w:sz w:val="24"/>
          <w:szCs w:val="24"/>
          <w:lang w:eastAsia="lv-LV"/>
        </w:rPr>
      </w:pPr>
    </w:p>
    <w:p w14:paraId="00360E41" w14:textId="77777777" w:rsidR="00761656" w:rsidRDefault="00761656" w:rsidP="00AA0743">
      <w:pPr>
        <w:spacing w:after="0" w:line="240" w:lineRule="auto"/>
        <w:rPr>
          <w:rFonts w:ascii="Arial" w:eastAsia="Times New Roman" w:hAnsi="Arial" w:cs="Arial"/>
          <w:color w:val="000000"/>
          <w:lang w:eastAsia="lv-LV"/>
        </w:rPr>
      </w:pPr>
    </w:p>
    <w:p w14:paraId="130A0C3C" w14:textId="7C8472D3" w:rsidR="00AA0743" w:rsidRPr="00AA0743" w:rsidRDefault="00AA0743" w:rsidP="00761656">
      <w:pPr>
        <w:spacing w:after="0" w:line="240" w:lineRule="auto"/>
        <w:ind w:firstLine="720"/>
        <w:rPr>
          <w:rFonts w:ascii="Arial" w:eastAsia="Times New Roman" w:hAnsi="Arial" w:cs="Arial"/>
          <w:color w:val="000000"/>
          <w:lang w:eastAsia="lv-LV"/>
        </w:rPr>
      </w:pPr>
      <w:r w:rsidRPr="00AA0743">
        <w:rPr>
          <w:rFonts w:ascii="Arial" w:eastAsia="Times New Roman" w:hAnsi="Arial" w:cs="Arial"/>
          <w:color w:val="000000"/>
          <w:lang w:eastAsia="lv-LV"/>
        </w:rPr>
        <w:t xml:space="preserve">Ģenerāldirektore                     </w:t>
      </w:r>
      <w:r w:rsidRPr="00AA0743">
        <w:rPr>
          <w:rFonts w:ascii="Arial" w:eastAsia="Times New Roman" w:hAnsi="Arial" w:cs="Arial"/>
          <w:color w:val="000000"/>
          <w:lang w:eastAsia="lv-LV"/>
        </w:rPr>
        <w:tab/>
        <w:t>(*paraksts)</w:t>
      </w:r>
      <w:r w:rsidRPr="00AA0743">
        <w:rPr>
          <w:rFonts w:ascii="Arial" w:eastAsia="Times New Roman" w:hAnsi="Arial" w:cs="Arial"/>
          <w:color w:val="000000"/>
          <w:lang w:eastAsia="lv-LV"/>
        </w:rPr>
        <w:tab/>
      </w:r>
      <w:r w:rsidRPr="00AA0743">
        <w:rPr>
          <w:rFonts w:ascii="Arial" w:eastAsia="Times New Roman" w:hAnsi="Arial" w:cs="Arial"/>
          <w:color w:val="000000"/>
          <w:lang w:eastAsia="lv-LV"/>
        </w:rPr>
        <w:tab/>
      </w:r>
      <w:proofErr w:type="spellStart"/>
      <w:r w:rsidRPr="00AA0743">
        <w:rPr>
          <w:rFonts w:ascii="Arial" w:eastAsia="Times New Roman" w:hAnsi="Arial" w:cs="Arial"/>
          <w:color w:val="000000"/>
          <w:lang w:eastAsia="lv-LV"/>
        </w:rPr>
        <w:t>L.Meņģelsone</w:t>
      </w:r>
      <w:proofErr w:type="spellEnd"/>
    </w:p>
    <w:p w14:paraId="038407E2" w14:textId="77777777" w:rsidR="00AA0743" w:rsidRPr="00AA0743" w:rsidRDefault="00AA0743" w:rsidP="00761656">
      <w:pPr>
        <w:spacing w:after="0" w:line="240" w:lineRule="auto"/>
        <w:ind w:firstLine="720"/>
        <w:rPr>
          <w:rFonts w:ascii="Arial" w:eastAsia="Times New Roman" w:hAnsi="Arial" w:cs="Arial"/>
          <w:color w:val="000000"/>
          <w:lang w:eastAsia="lv-LV"/>
        </w:rPr>
      </w:pPr>
      <w:r w:rsidRPr="00AA0743">
        <w:rPr>
          <w:rFonts w:ascii="Arial" w:eastAsia="Times New Roman" w:hAnsi="Arial" w:cs="Arial"/>
          <w:color w:val="000000"/>
          <w:lang w:eastAsia="lv-LV"/>
        </w:rPr>
        <w:t>*Dokuments parakstīts ar drošu elektronisko parakstu</w:t>
      </w:r>
    </w:p>
    <w:p w14:paraId="012016E2" w14:textId="57BBDEB5" w:rsidR="00B65E3B" w:rsidRDefault="00B65E3B" w:rsidP="00B65E3B">
      <w:pPr>
        <w:spacing w:after="0" w:line="240" w:lineRule="auto"/>
        <w:rPr>
          <w:rFonts w:ascii="Times New Roman" w:eastAsia="Times New Roman" w:hAnsi="Times New Roman" w:cs="Times New Roman"/>
          <w:sz w:val="24"/>
          <w:szCs w:val="24"/>
          <w:lang w:eastAsia="lv-LV"/>
        </w:rPr>
      </w:pPr>
    </w:p>
    <w:p w14:paraId="5D5B9F71" w14:textId="34CD81FF" w:rsidR="00AA0743" w:rsidRDefault="00AA0743" w:rsidP="00B65E3B">
      <w:pPr>
        <w:spacing w:after="0" w:line="240" w:lineRule="auto"/>
        <w:rPr>
          <w:rFonts w:ascii="Times New Roman" w:eastAsia="Times New Roman" w:hAnsi="Times New Roman" w:cs="Times New Roman"/>
          <w:sz w:val="24"/>
          <w:szCs w:val="24"/>
          <w:lang w:eastAsia="lv-LV"/>
        </w:rPr>
      </w:pPr>
    </w:p>
    <w:p w14:paraId="4B00D7D3" w14:textId="7A6486C0" w:rsidR="00761656" w:rsidRDefault="00761656" w:rsidP="00B65E3B">
      <w:pPr>
        <w:spacing w:after="0" w:line="240" w:lineRule="auto"/>
        <w:rPr>
          <w:rFonts w:ascii="Times New Roman" w:eastAsia="Times New Roman" w:hAnsi="Times New Roman" w:cs="Times New Roman"/>
          <w:sz w:val="24"/>
          <w:szCs w:val="24"/>
          <w:lang w:eastAsia="lv-LV"/>
        </w:rPr>
      </w:pPr>
    </w:p>
    <w:p w14:paraId="7D92706D" w14:textId="75F00F63" w:rsidR="00761656" w:rsidRDefault="00761656" w:rsidP="00B65E3B">
      <w:pPr>
        <w:spacing w:after="0" w:line="240" w:lineRule="auto"/>
        <w:rPr>
          <w:rFonts w:ascii="Times New Roman" w:eastAsia="Times New Roman" w:hAnsi="Times New Roman" w:cs="Times New Roman"/>
          <w:sz w:val="24"/>
          <w:szCs w:val="24"/>
          <w:lang w:eastAsia="lv-LV"/>
        </w:rPr>
      </w:pPr>
    </w:p>
    <w:p w14:paraId="158B4AAB" w14:textId="1BBC45C9" w:rsidR="00761656" w:rsidRDefault="00761656" w:rsidP="00B65E3B">
      <w:pPr>
        <w:spacing w:after="0" w:line="240" w:lineRule="auto"/>
        <w:rPr>
          <w:rFonts w:ascii="Times New Roman" w:eastAsia="Times New Roman" w:hAnsi="Times New Roman" w:cs="Times New Roman"/>
          <w:sz w:val="24"/>
          <w:szCs w:val="24"/>
          <w:lang w:eastAsia="lv-LV"/>
        </w:rPr>
      </w:pPr>
    </w:p>
    <w:p w14:paraId="20CDE452" w14:textId="77777777" w:rsidR="00761656" w:rsidRDefault="00761656" w:rsidP="00B65E3B">
      <w:pPr>
        <w:spacing w:after="0" w:line="240" w:lineRule="auto"/>
        <w:rPr>
          <w:rFonts w:ascii="Times New Roman" w:eastAsia="Times New Roman" w:hAnsi="Times New Roman" w:cs="Times New Roman"/>
          <w:sz w:val="24"/>
          <w:szCs w:val="24"/>
          <w:lang w:eastAsia="lv-LV"/>
        </w:rPr>
      </w:pPr>
    </w:p>
    <w:p w14:paraId="471A89E2" w14:textId="77777777" w:rsidR="00B65E3B" w:rsidRDefault="00B65E3B" w:rsidP="00B65E3B">
      <w:pPr>
        <w:spacing w:after="0" w:line="240" w:lineRule="auto"/>
        <w:ind w:left="720"/>
        <w:jc w:val="both"/>
        <w:rPr>
          <w:rFonts w:ascii="Times New Roman" w:eastAsia="Times New Roman" w:hAnsi="Times New Roman" w:cs="Times New Roman"/>
          <w:sz w:val="24"/>
          <w:szCs w:val="24"/>
          <w:lang w:eastAsia="lv-LV"/>
        </w:rPr>
      </w:pPr>
      <w:proofErr w:type="spellStart"/>
      <w:r>
        <w:rPr>
          <w:rFonts w:ascii="Arial" w:eastAsia="Times New Roman" w:hAnsi="Arial" w:cs="Arial"/>
          <w:color w:val="000000"/>
          <w:sz w:val="20"/>
          <w:szCs w:val="20"/>
          <w:lang w:eastAsia="lv-LV"/>
        </w:rPr>
        <w:t>R.Blese</w:t>
      </w:r>
      <w:proofErr w:type="spellEnd"/>
    </w:p>
    <w:p w14:paraId="60287C44" w14:textId="77777777" w:rsidR="00B65E3B" w:rsidRDefault="00B65E3B" w:rsidP="00B65E3B">
      <w:pPr>
        <w:spacing w:after="0" w:line="240" w:lineRule="auto"/>
        <w:ind w:left="720"/>
        <w:jc w:val="both"/>
        <w:rPr>
          <w:rFonts w:ascii="Times New Roman" w:eastAsia="Times New Roman" w:hAnsi="Times New Roman" w:cs="Times New Roman"/>
          <w:sz w:val="24"/>
          <w:szCs w:val="24"/>
          <w:lang w:eastAsia="lv-LV"/>
        </w:rPr>
      </w:pPr>
      <w:r>
        <w:rPr>
          <w:rFonts w:ascii="Arial" w:eastAsia="Times New Roman" w:hAnsi="Arial" w:cs="Arial"/>
          <w:color w:val="000000"/>
          <w:sz w:val="20"/>
          <w:szCs w:val="20"/>
          <w:lang w:eastAsia="lv-LV"/>
        </w:rPr>
        <w:t>67225162</w:t>
      </w:r>
    </w:p>
    <w:p w14:paraId="0C3427DB" w14:textId="77777777" w:rsidR="00B65E3B" w:rsidRDefault="00B65E3B" w:rsidP="00B65E3B">
      <w:pPr>
        <w:spacing w:after="0" w:line="240" w:lineRule="auto"/>
        <w:ind w:left="720"/>
        <w:jc w:val="both"/>
        <w:rPr>
          <w:rFonts w:ascii="Times New Roman" w:eastAsia="Times New Roman" w:hAnsi="Times New Roman" w:cs="Times New Roman"/>
          <w:sz w:val="24"/>
          <w:szCs w:val="24"/>
          <w:lang w:eastAsia="lv-LV"/>
        </w:rPr>
      </w:pPr>
      <w:r>
        <w:rPr>
          <w:rFonts w:ascii="Arial" w:eastAsia="Times New Roman" w:hAnsi="Arial" w:cs="Arial"/>
          <w:color w:val="0563C1"/>
          <w:sz w:val="20"/>
          <w:szCs w:val="20"/>
          <w:u w:val="single"/>
          <w:lang w:eastAsia="lv-LV"/>
        </w:rPr>
        <w:t>rihards.blese@lddk.lv</w:t>
      </w:r>
    </w:p>
    <w:p w14:paraId="2E72D6E9" w14:textId="77777777" w:rsidR="00AB7C54" w:rsidRDefault="00AB7C54"/>
    <w:sectPr w:rsidR="00AB7C54" w:rsidSect="00AA0743">
      <w:headerReference w:type="default" r:id="rId10"/>
      <w:footerReference w:type="default" r:id="rId11"/>
      <w:pgSz w:w="11906" w:h="16838"/>
      <w:pgMar w:top="1985"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234BB" w14:textId="77777777" w:rsidR="00AA0743" w:rsidRDefault="00AA0743" w:rsidP="00AA0743">
      <w:pPr>
        <w:spacing w:after="0" w:line="240" w:lineRule="auto"/>
      </w:pPr>
      <w:r>
        <w:separator/>
      </w:r>
    </w:p>
  </w:endnote>
  <w:endnote w:type="continuationSeparator" w:id="0">
    <w:p w14:paraId="4BE63525" w14:textId="77777777" w:rsidR="00AA0743" w:rsidRDefault="00AA0743" w:rsidP="00AA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6FAC" w14:textId="77777777" w:rsidR="00AA0743" w:rsidRPr="005B6690" w:rsidRDefault="00AA0743" w:rsidP="00AA0743">
    <w:pPr>
      <w:pStyle w:val="Footer"/>
      <w:jc w:val="center"/>
      <w:rPr>
        <w:rFonts w:ascii="Arial Narrow" w:hAnsi="Arial Narrow"/>
        <w:sz w:val="14"/>
        <w:szCs w:val="20"/>
        <w:lang w:val="en-US"/>
      </w:rPr>
    </w:pPr>
    <w:r w:rsidRPr="005B6690">
      <w:rPr>
        <w:rFonts w:ascii="Arial Narrow" w:hAnsi="Arial Narrow"/>
        <w:sz w:val="14"/>
        <w:szCs w:val="20"/>
        <w:lang w:val="en-US"/>
      </w:rPr>
      <w:t xml:space="preserve">V    A    L    D    Ī    B    A    S                                                 </w:t>
    </w:r>
    <w:proofErr w:type="spellStart"/>
    <w:r w:rsidRPr="005B6690">
      <w:rPr>
        <w:rFonts w:ascii="Arial Narrow" w:hAnsi="Arial Narrow"/>
        <w:sz w:val="14"/>
        <w:szCs w:val="20"/>
        <w:lang w:val="en-US"/>
      </w:rPr>
      <w:t>S</w:t>
    </w:r>
    <w:proofErr w:type="spellEnd"/>
    <w:r w:rsidRPr="005B6690">
      <w:rPr>
        <w:rFonts w:ascii="Arial Narrow" w:hAnsi="Arial Narrow"/>
        <w:sz w:val="14"/>
        <w:szCs w:val="20"/>
        <w:lang w:val="en-US"/>
      </w:rPr>
      <w:t xml:space="preserve">    O    C    I    Ā    L    A    I    S                                                          P    A    R    T    N    E    R    I    S</w:t>
    </w:r>
  </w:p>
  <w:p w14:paraId="4485EA1B" w14:textId="77777777" w:rsidR="00AA0743" w:rsidRPr="005B6690" w:rsidRDefault="00AA0743" w:rsidP="00AA0743">
    <w:pPr>
      <w:tabs>
        <w:tab w:val="center" w:pos="4153"/>
        <w:tab w:val="right" w:pos="8306"/>
      </w:tabs>
      <w:jc w:val="center"/>
      <w:rPr>
        <w:rFonts w:ascii="Arial Narrow" w:hAnsi="Arial Narrow"/>
        <w:sz w:val="18"/>
        <w:szCs w:val="20"/>
        <w:lang w:val="en-US"/>
      </w:rPr>
    </w:pPr>
    <w:r w:rsidRPr="005B6690">
      <w:rPr>
        <w:rFonts w:ascii="Arial Narrow" w:hAnsi="Arial Narrow"/>
        <w:sz w:val="18"/>
        <w:szCs w:val="20"/>
        <w:lang w:val="en-US"/>
      </w:rPr>
      <w:t>__________</w:t>
    </w:r>
    <w:r>
      <w:rPr>
        <w:rFonts w:ascii="Arial Narrow" w:hAnsi="Arial Narrow"/>
        <w:sz w:val="18"/>
        <w:szCs w:val="20"/>
        <w:lang w:val="en-US"/>
      </w:rPr>
      <w:t>_______________________________</w:t>
    </w:r>
    <w:r w:rsidRPr="005B6690">
      <w:rPr>
        <w:rFonts w:ascii="Arial Narrow" w:hAnsi="Arial Narrow"/>
        <w:sz w:val="18"/>
        <w:szCs w:val="20"/>
        <w:lang w:val="en-US"/>
      </w:rPr>
      <w:t>___________________________________________________________</w:t>
    </w:r>
  </w:p>
  <w:p w14:paraId="6072F8BB" w14:textId="77777777" w:rsidR="00AA0743" w:rsidRPr="005B6690" w:rsidRDefault="00AA0743" w:rsidP="00AA0743">
    <w:pPr>
      <w:tabs>
        <w:tab w:val="center" w:pos="4153"/>
        <w:tab w:val="right" w:pos="8306"/>
      </w:tabs>
      <w:jc w:val="center"/>
      <w:rPr>
        <w:rFonts w:ascii="Arial Narrow" w:hAnsi="Arial Narrow"/>
        <w:sz w:val="18"/>
        <w:szCs w:val="20"/>
        <w:lang w:val="en-US"/>
      </w:rPr>
    </w:pPr>
    <w:proofErr w:type="spellStart"/>
    <w:r w:rsidRPr="005B6690">
      <w:rPr>
        <w:rFonts w:ascii="Arial Narrow" w:hAnsi="Arial Narrow"/>
        <w:sz w:val="18"/>
        <w:szCs w:val="20"/>
        <w:lang w:val="en-US"/>
      </w:rPr>
      <w:t>Raiņa</w:t>
    </w:r>
    <w:proofErr w:type="spellEnd"/>
    <w:r w:rsidRPr="005B6690">
      <w:rPr>
        <w:rFonts w:ascii="Arial Narrow" w:hAnsi="Arial Narrow"/>
        <w:sz w:val="18"/>
        <w:szCs w:val="20"/>
        <w:lang w:val="en-US"/>
      </w:rPr>
      <w:t xml:space="preserve"> </w:t>
    </w:r>
    <w:proofErr w:type="spellStart"/>
    <w:r w:rsidRPr="005B6690">
      <w:rPr>
        <w:rFonts w:ascii="Arial Narrow" w:hAnsi="Arial Narrow"/>
        <w:sz w:val="18"/>
        <w:szCs w:val="20"/>
        <w:lang w:val="en-US"/>
      </w:rPr>
      <w:t>bulvāris</w:t>
    </w:r>
    <w:proofErr w:type="spellEnd"/>
    <w:r w:rsidRPr="005B6690">
      <w:rPr>
        <w:rFonts w:ascii="Arial Narrow" w:hAnsi="Arial Narrow"/>
        <w:sz w:val="18"/>
        <w:szCs w:val="20"/>
        <w:lang w:val="en-US"/>
      </w:rPr>
      <w:t xml:space="preserve"> 4, 2. </w:t>
    </w:r>
    <w:proofErr w:type="spellStart"/>
    <w:r w:rsidRPr="005B6690">
      <w:rPr>
        <w:rFonts w:ascii="Arial Narrow" w:hAnsi="Arial Narrow"/>
        <w:sz w:val="18"/>
        <w:szCs w:val="20"/>
        <w:lang w:val="en-US"/>
      </w:rPr>
      <w:t>stāvs</w:t>
    </w:r>
    <w:proofErr w:type="spellEnd"/>
    <w:r w:rsidRPr="005B6690">
      <w:rPr>
        <w:rFonts w:ascii="Arial Narrow" w:hAnsi="Arial Narrow"/>
        <w:sz w:val="18"/>
        <w:szCs w:val="20"/>
        <w:lang w:val="en-US"/>
      </w:rPr>
      <w:t xml:space="preserve">, </w:t>
    </w:r>
    <w:proofErr w:type="spellStart"/>
    <w:r w:rsidRPr="005B6690">
      <w:rPr>
        <w:rFonts w:ascii="Arial Narrow" w:hAnsi="Arial Narrow"/>
        <w:sz w:val="18"/>
        <w:szCs w:val="20"/>
        <w:lang w:val="en-US"/>
      </w:rPr>
      <w:t>Rīga</w:t>
    </w:r>
    <w:proofErr w:type="spellEnd"/>
    <w:r w:rsidRPr="005B6690">
      <w:rPr>
        <w:rFonts w:ascii="Arial Narrow" w:hAnsi="Arial Narrow"/>
        <w:sz w:val="18"/>
        <w:szCs w:val="20"/>
        <w:lang w:val="en-US"/>
      </w:rPr>
      <w:t xml:space="preserve">, LV-1050, </w:t>
    </w:r>
    <w:proofErr w:type="spellStart"/>
    <w:r w:rsidRPr="005B6690">
      <w:rPr>
        <w:rFonts w:ascii="Arial Narrow" w:hAnsi="Arial Narrow"/>
        <w:sz w:val="18"/>
        <w:szCs w:val="20"/>
        <w:lang w:val="en-US"/>
      </w:rPr>
      <w:t>Tālr</w:t>
    </w:r>
    <w:proofErr w:type="spellEnd"/>
    <w:r w:rsidRPr="005B6690">
      <w:rPr>
        <w:rFonts w:ascii="Arial Narrow" w:hAnsi="Arial Narrow"/>
        <w:sz w:val="18"/>
        <w:szCs w:val="20"/>
        <w:lang w:val="en-US"/>
      </w:rPr>
      <w:t xml:space="preserve">.: +371 67225162, </w:t>
    </w:r>
    <w:proofErr w:type="spellStart"/>
    <w:r w:rsidRPr="005B6690">
      <w:rPr>
        <w:rFonts w:ascii="Arial Narrow" w:hAnsi="Arial Narrow"/>
        <w:sz w:val="18"/>
        <w:szCs w:val="20"/>
        <w:lang w:val="en-US"/>
      </w:rPr>
      <w:t>Fakss</w:t>
    </w:r>
    <w:proofErr w:type="spellEnd"/>
    <w:r w:rsidRPr="005B6690">
      <w:rPr>
        <w:rFonts w:ascii="Arial Narrow" w:hAnsi="Arial Narrow"/>
        <w:sz w:val="18"/>
        <w:szCs w:val="20"/>
        <w:lang w:val="en-US"/>
      </w:rPr>
      <w:t xml:space="preserve">: +371 67224469, </w:t>
    </w:r>
  </w:p>
  <w:p w14:paraId="7B4FEDD0" w14:textId="258C0FCB" w:rsidR="00AA0743" w:rsidRPr="00AA0743" w:rsidRDefault="00AA0743" w:rsidP="00AA0743">
    <w:pPr>
      <w:tabs>
        <w:tab w:val="center" w:pos="4153"/>
        <w:tab w:val="right" w:pos="8306"/>
      </w:tabs>
      <w:jc w:val="center"/>
      <w:rPr>
        <w:rFonts w:ascii="Arial Narrow" w:hAnsi="Arial Narrow"/>
        <w:sz w:val="18"/>
        <w:szCs w:val="20"/>
        <w:lang w:val="en-US"/>
      </w:rPr>
    </w:pPr>
    <w:r w:rsidRPr="005B6690">
      <w:rPr>
        <w:rFonts w:ascii="Arial Narrow" w:hAnsi="Arial Narrow"/>
        <w:sz w:val="18"/>
        <w:szCs w:val="20"/>
        <w:lang w:val="en-US"/>
      </w:rPr>
      <w:t xml:space="preserve">E-pasts: lddk@lddk.lv, Vien.reģ.nr. 40008004918, </w:t>
    </w:r>
    <w:proofErr w:type="spellStart"/>
    <w:r w:rsidRPr="005B6690">
      <w:rPr>
        <w:rFonts w:ascii="Arial Narrow" w:hAnsi="Arial Narrow"/>
        <w:sz w:val="18"/>
        <w:szCs w:val="20"/>
        <w:lang w:val="en-US"/>
      </w:rPr>
      <w:t>Reģ.Nr</w:t>
    </w:r>
    <w:proofErr w:type="spellEnd"/>
    <w:r w:rsidRPr="005B6690">
      <w:rPr>
        <w:rFonts w:ascii="Arial Narrow" w:hAnsi="Arial Narrow"/>
        <w:sz w:val="18"/>
        <w:szCs w:val="20"/>
        <w:lang w:val="en-US"/>
      </w:rPr>
      <w:t xml:space="preserve">. ES </w:t>
    </w:r>
    <w:proofErr w:type="spellStart"/>
    <w:r w:rsidRPr="005B6690">
      <w:rPr>
        <w:rFonts w:ascii="Arial Narrow" w:hAnsi="Arial Narrow"/>
        <w:sz w:val="18"/>
        <w:szCs w:val="20"/>
        <w:lang w:val="en-US"/>
      </w:rPr>
      <w:t>Pārredzamības</w:t>
    </w:r>
    <w:proofErr w:type="spellEnd"/>
    <w:r w:rsidRPr="005B6690">
      <w:rPr>
        <w:rFonts w:ascii="Arial Narrow" w:hAnsi="Arial Narrow"/>
        <w:sz w:val="18"/>
        <w:szCs w:val="20"/>
        <w:lang w:val="en-US"/>
      </w:rPr>
      <w:t xml:space="preserve"> </w:t>
    </w:r>
    <w:proofErr w:type="spellStart"/>
    <w:r w:rsidRPr="005B6690">
      <w:rPr>
        <w:rFonts w:ascii="Arial Narrow" w:hAnsi="Arial Narrow"/>
        <w:sz w:val="18"/>
        <w:szCs w:val="20"/>
        <w:lang w:val="en-US"/>
      </w:rPr>
      <w:t>reģist</w:t>
    </w:r>
    <w:r>
      <w:rPr>
        <w:rFonts w:ascii="Arial Narrow" w:hAnsi="Arial Narrow"/>
        <w:sz w:val="18"/>
        <w:szCs w:val="20"/>
        <w:lang w:val="en-US"/>
      </w:rPr>
      <w:t>rā</w:t>
    </w:r>
    <w:proofErr w:type="spellEnd"/>
    <w:r>
      <w:rPr>
        <w:rFonts w:ascii="Arial Narrow" w:hAnsi="Arial Narrow"/>
        <w:sz w:val="18"/>
        <w:szCs w:val="20"/>
        <w:lang w:val="en-US"/>
      </w:rPr>
      <w:t xml:space="preserve"> 968177917885-14, www.lddk.lv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3182" w14:textId="77777777" w:rsidR="00AA0743" w:rsidRDefault="00AA0743" w:rsidP="00AA0743">
      <w:pPr>
        <w:spacing w:after="0" w:line="240" w:lineRule="auto"/>
      </w:pPr>
      <w:r>
        <w:separator/>
      </w:r>
    </w:p>
  </w:footnote>
  <w:footnote w:type="continuationSeparator" w:id="0">
    <w:p w14:paraId="42D662AC" w14:textId="77777777" w:rsidR="00AA0743" w:rsidRDefault="00AA0743" w:rsidP="00AA0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62A8" w14:textId="377686FC" w:rsidR="00AA0743" w:rsidRDefault="00AA0743">
    <w:pPr>
      <w:pStyle w:val="Header"/>
    </w:pPr>
    <w:r>
      <w:rPr>
        <w:noProof/>
        <w:lang w:eastAsia="lv-LV"/>
      </w:rPr>
      <w:drawing>
        <wp:anchor distT="0" distB="0" distL="114300" distR="114300" simplePos="0" relativeHeight="251659264" behindDoc="1" locked="0" layoutInCell="1" allowOverlap="1" wp14:anchorId="5925314F" wp14:editId="51C1F638">
          <wp:simplePos x="0" y="0"/>
          <wp:positionH relativeFrom="margin">
            <wp:align>center</wp:align>
          </wp:positionH>
          <wp:positionV relativeFrom="paragraph">
            <wp:posOffset>-114935</wp:posOffset>
          </wp:positionV>
          <wp:extent cx="1390650" cy="534670"/>
          <wp:effectExtent l="0" t="0" r="0" b="0"/>
          <wp:wrapNone/>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346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54D74"/>
    <w:multiLevelType w:val="hybridMultilevel"/>
    <w:tmpl w:val="2C041E6A"/>
    <w:lvl w:ilvl="0" w:tplc="1CAEC454">
      <w:start w:val="1"/>
      <w:numFmt w:val="bullet"/>
      <w:lvlRestart w:val="0"/>
      <w:lvlText w:val=""/>
      <w:lvlJc w:val="left"/>
      <w:pPr>
        <w:ind w:left="0" w:firstLine="705"/>
      </w:pPr>
      <w:rPr>
        <w:u w:val="none"/>
      </w:rPr>
    </w:lvl>
    <w:lvl w:ilvl="1" w:tplc="55563324">
      <w:start w:val="1"/>
      <w:numFmt w:val="bullet"/>
      <w:lvlRestart w:val="0"/>
      <w:lvlText w:val=""/>
      <w:lvlJc w:val="left"/>
      <w:pPr>
        <w:ind w:left="0" w:firstLine="705"/>
      </w:pPr>
      <w:rPr>
        <w:u w:val="none"/>
      </w:rPr>
    </w:lvl>
    <w:lvl w:ilvl="2" w:tplc="703080CA">
      <w:start w:val="1"/>
      <w:numFmt w:val="bullet"/>
      <w:lvlRestart w:val="1"/>
      <w:lvlText w:val=""/>
      <w:lvlJc w:val="left"/>
      <w:pPr>
        <w:ind w:left="0" w:firstLine="705"/>
      </w:pPr>
      <w:rPr>
        <w:u w:val="none"/>
      </w:rPr>
    </w:lvl>
    <w:lvl w:ilvl="3" w:tplc="5FBE7EBA">
      <w:numFmt w:val="decimal"/>
      <w:lvlText w:val=""/>
      <w:lvlJc w:val="left"/>
    </w:lvl>
    <w:lvl w:ilvl="4" w:tplc="2D822814">
      <w:numFmt w:val="decimal"/>
      <w:lvlText w:val=""/>
      <w:lvlJc w:val="left"/>
    </w:lvl>
    <w:lvl w:ilvl="5" w:tplc="F8405470">
      <w:numFmt w:val="decimal"/>
      <w:lvlText w:val=""/>
      <w:lvlJc w:val="left"/>
    </w:lvl>
    <w:lvl w:ilvl="6" w:tplc="B596C19A">
      <w:numFmt w:val="decimal"/>
      <w:lvlText w:val=""/>
      <w:lvlJc w:val="left"/>
    </w:lvl>
    <w:lvl w:ilvl="7" w:tplc="D1CAAEF2">
      <w:numFmt w:val="decimal"/>
      <w:lvlText w:val=""/>
      <w:lvlJc w:val="left"/>
    </w:lvl>
    <w:lvl w:ilvl="8" w:tplc="23608126">
      <w:numFmt w:val="decimal"/>
      <w:lvlText w:val=""/>
      <w:lvlJc w:val="left"/>
    </w:lvl>
  </w:abstractNum>
  <w:abstractNum w:abstractNumId="1" w15:restartNumberingAfterBreak="0">
    <w:nsid w:val="3A6A3423"/>
    <w:multiLevelType w:val="hybridMultilevel"/>
    <w:tmpl w:val="BF467F88"/>
    <w:lvl w:ilvl="0" w:tplc="1BF845B2">
      <w:start w:val="1"/>
      <w:numFmt w:val="bullet"/>
      <w:lvlRestart w:val="0"/>
      <w:lvlText w:val=""/>
      <w:lvlJc w:val="left"/>
      <w:pPr>
        <w:ind w:left="0" w:firstLine="705"/>
      </w:pPr>
      <w:rPr>
        <w:u w:val="none"/>
      </w:rPr>
    </w:lvl>
    <w:lvl w:ilvl="1" w:tplc="4F10840A">
      <w:start w:val="1"/>
      <w:numFmt w:val="bullet"/>
      <w:lvlRestart w:val="0"/>
      <w:lvlText w:val=""/>
      <w:lvlJc w:val="left"/>
      <w:pPr>
        <w:ind w:left="0" w:firstLine="705"/>
      </w:pPr>
      <w:rPr>
        <w:u w:val="none"/>
      </w:rPr>
    </w:lvl>
    <w:lvl w:ilvl="2" w:tplc="FB28EAE0">
      <w:numFmt w:val="decimal"/>
      <w:lvlText w:val=""/>
      <w:lvlJc w:val="left"/>
    </w:lvl>
    <w:lvl w:ilvl="3" w:tplc="45EE2040">
      <w:numFmt w:val="decimal"/>
      <w:lvlText w:val=""/>
      <w:lvlJc w:val="left"/>
    </w:lvl>
    <w:lvl w:ilvl="4" w:tplc="9072D6FE">
      <w:numFmt w:val="decimal"/>
      <w:lvlText w:val=""/>
      <w:lvlJc w:val="left"/>
    </w:lvl>
    <w:lvl w:ilvl="5" w:tplc="62A6E926">
      <w:numFmt w:val="decimal"/>
      <w:lvlText w:val=""/>
      <w:lvlJc w:val="left"/>
    </w:lvl>
    <w:lvl w:ilvl="6" w:tplc="09A2073C">
      <w:numFmt w:val="decimal"/>
      <w:lvlText w:val=""/>
      <w:lvlJc w:val="left"/>
    </w:lvl>
    <w:lvl w:ilvl="7" w:tplc="CB868C60">
      <w:numFmt w:val="decimal"/>
      <w:lvlText w:val=""/>
      <w:lvlJc w:val="left"/>
    </w:lvl>
    <w:lvl w:ilvl="8" w:tplc="A25C2E3C">
      <w:numFmt w:val="decimal"/>
      <w:lvlText w:val=""/>
      <w:lvlJc w:val="left"/>
    </w:lvl>
  </w:abstractNum>
  <w:abstractNum w:abstractNumId="2" w15:restartNumberingAfterBreak="0">
    <w:nsid w:val="60322CDE"/>
    <w:multiLevelType w:val="hybridMultilevel"/>
    <w:tmpl w:val="1C08B2C4"/>
    <w:lvl w:ilvl="0" w:tplc="AA868098">
      <w:start w:val="1"/>
      <w:numFmt w:val="bullet"/>
      <w:lvlRestart w:val="0"/>
      <w:lvlText w:val=""/>
      <w:lvlJc w:val="left"/>
      <w:pPr>
        <w:ind w:left="0" w:firstLine="705"/>
      </w:pPr>
      <w:rPr>
        <w:u w:val="none"/>
      </w:rPr>
    </w:lvl>
    <w:lvl w:ilvl="1" w:tplc="D9345D7E">
      <w:start w:val="1"/>
      <w:numFmt w:val="bullet"/>
      <w:lvlRestart w:val="0"/>
      <w:lvlText w:val=""/>
      <w:lvlJc w:val="left"/>
      <w:pPr>
        <w:ind w:left="0" w:firstLine="705"/>
      </w:pPr>
      <w:rPr>
        <w:u w:val="none"/>
      </w:rPr>
    </w:lvl>
    <w:lvl w:ilvl="2" w:tplc="117E9034">
      <w:start w:val="1"/>
      <w:numFmt w:val="bullet"/>
      <w:lvlRestart w:val="1"/>
      <w:lvlText w:val=""/>
      <w:lvlJc w:val="left"/>
      <w:pPr>
        <w:ind w:left="0" w:firstLine="705"/>
      </w:pPr>
      <w:rPr>
        <w:u w:val="none"/>
      </w:rPr>
    </w:lvl>
    <w:lvl w:ilvl="3" w:tplc="A17EFEBE">
      <w:start w:val="1"/>
      <w:numFmt w:val="bullet"/>
      <w:lvlRestart w:val="1"/>
      <w:lvlText w:val=""/>
      <w:lvlJc w:val="left"/>
      <w:pPr>
        <w:ind w:left="0" w:firstLine="705"/>
      </w:pPr>
      <w:rPr>
        <w:u w:val="none"/>
      </w:rPr>
    </w:lvl>
    <w:lvl w:ilvl="4" w:tplc="5AD04C42">
      <w:numFmt w:val="decimal"/>
      <w:lvlText w:val=""/>
      <w:lvlJc w:val="left"/>
    </w:lvl>
    <w:lvl w:ilvl="5" w:tplc="18A83102">
      <w:numFmt w:val="decimal"/>
      <w:lvlText w:val=""/>
      <w:lvlJc w:val="left"/>
    </w:lvl>
    <w:lvl w:ilvl="6" w:tplc="A7088FD8">
      <w:numFmt w:val="decimal"/>
      <w:lvlText w:val=""/>
      <w:lvlJc w:val="left"/>
    </w:lvl>
    <w:lvl w:ilvl="7" w:tplc="B8D8CCA8">
      <w:numFmt w:val="decimal"/>
      <w:lvlText w:val=""/>
      <w:lvlJc w:val="left"/>
    </w:lvl>
    <w:lvl w:ilvl="8" w:tplc="0360F2D6">
      <w:numFmt w:val="decimal"/>
      <w:lvlText w:val=""/>
      <w:lvlJc w:val="left"/>
    </w:lvl>
  </w:abstractNum>
  <w:abstractNum w:abstractNumId="3" w15:restartNumberingAfterBreak="0">
    <w:nsid w:val="73FA15D3"/>
    <w:multiLevelType w:val="hybridMultilevel"/>
    <w:tmpl w:val="FB0EDD5C"/>
    <w:lvl w:ilvl="0" w:tplc="CCBE4CB4">
      <w:start w:val="1"/>
      <w:numFmt w:val="bullet"/>
      <w:lvlRestart w:val="0"/>
      <w:lvlText w:val=""/>
      <w:lvlJc w:val="left"/>
      <w:pPr>
        <w:ind w:left="0" w:firstLine="705"/>
      </w:pPr>
      <w:rPr>
        <w:u w:val="none"/>
      </w:rPr>
    </w:lvl>
    <w:lvl w:ilvl="1" w:tplc="14A4160A">
      <w:start w:val="1"/>
      <w:numFmt w:val="bullet"/>
      <w:lvlRestart w:val="0"/>
      <w:lvlText w:val=""/>
      <w:lvlJc w:val="left"/>
      <w:pPr>
        <w:ind w:left="0" w:firstLine="705"/>
      </w:pPr>
      <w:rPr>
        <w:u w:val="none"/>
      </w:rPr>
    </w:lvl>
    <w:lvl w:ilvl="2" w:tplc="04B84E4A">
      <w:start w:val="1"/>
      <w:numFmt w:val="bullet"/>
      <w:lvlRestart w:val="1"/>
      <w:lvlText w:val=""/>
      <w:lvlJc w:val="left"/>
      <w:pPr>
        <w:ind w:left="0" w:firstLine="705"/>
      </w:pPr>
      <w:rPr>
        <w:u w:val="none"/>
      </w:rPr>
    </w:lvl>
    <w:lvl w:ilvl="3" w:tplc="C3FC29B4">
      <w:numFmt w:val="decimal"/>
      <w:lvlText w:val=""/>
      <w:lvlJc w:val="left"/>
    </w:lvl>
    <w:lvl w:ilvl="4" w:tplc="4BBCF7A8">
      <w:numFmt w:val="decimal"/>
      <w:lvlText w:val=""/>
      <w:lvlJc w:val="left"/>
    </w:lvl>
    <w:lvl w:ilvl="5" w:tplc="9D7060C2">
      <w:numFmt w:val="decimal"/>
      <w:lvlText w:val=""/>
      <w:lvlJc w:val="left"/>
    </w:lvl>
    <w:lvl w:ilvl="6" w:tplc="63807A7E">
      <w:numFmt w:val="decimal"/>
      <w:lvlText w:val=""/>
      <w:lvlJc w:val="left"/>
    </w:lvl>
    <w:lvl w:ilvl="7" w:tplc="AA063176">
      <w:numFmt w:val="decimal"/>
      <w:lvlText w:val=""/>
      <w:lvlJc w:val="left"/>
    </w:lvl>
    <w:lvl w:ilvl="8" w:tplc="E9223C50">
      <w:numFmt w:val="decimal"/>
      <w:lvlText w:val=""/>
      <w:lvlJc w:val="left"/>
    </w:lvl>
  </w:abstractNum>
  <w:num w:numId="1" w16cid:durableId="303048880">
    <w:abstractNumId w:val="0"/>
  </w:num>
  <w:num w:numId="2" w16cid:durableId="444037445">
    <w:abstractNumId w:val="3"/>
  </w:num>
  <w:num w:numId="3" w16cid:durableId="1455829765">
    <w:abstractNumId w:val="2"/>
  </w:num>
  <w:num w:numId="4" w16cid:durableId="1532498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C54"/>
    <w:rsid w:val="000431E5"/>
    <w:rsid w:val="000A0E7F"/>
    <w:rsid w:val="000A249B"/>
    <w:rsid w:val="001A3D2F"/>
    <w:rsid w:val="001F2CA7"/>
    <w:rsid w:val="002474DE"/>
    <w:rsid w:val="0028536D"/>
    <w:rsid w:val="002A109E"/>
    <w:rsid w:val="002C17BD"/>
    <w:rsid w:val="002D7D08"/>
    <w:rsid w:val="002F0977"/>
    <w:rsid w:val="00300709"/>
    <w:rsid w:val="00320C8E"/>
    <w:rsid w:val="00337CBD"/>
    <w:rsid w:val="00376C8B"/>
    <w:rsid w:val="003B348F"/>
    <w:rsid w:val="003B4208"/>
    <w:rsid w:val="003F2F58"/>
    <w:rsid w:val="00423999"/>
    <w:rsid w:val="00484206"/>
    <w:rsid w:val="004C3F98"/>
    <w:rsid w:val="00521460"/>
    <w:rsid w:val="0054191B"/>
    <w:rsid w:val="005D7EFE"/>
    <w:rsid w:val="0062420B"/>
    <w:rsid w:val="006814F5"/>
    <w:rsid w:val="006C14C4"/>
    <w:rsid w:val="006D24A6"/>
    <w:rsid w:val="006F1781"/>
    <w:rsid w:val="00740E5A"/>
    <w:rsid w:val="00754C43"/>
    <w:rsid w:val="00761656"/>
    <w:rsid w:val="007A6F1D"/>
    <w:rsid w:val="00802E30"/>
    <w:rsid w:val="0081542C"/>
    <w:rsid w:val="008168F5"/>
    <w:rsid w:val="00833EB4"/>
    <w:rsid w:val="008D75E0"/>
    <w:rsid w:val="008E452B"/>
    <w:rsid w:val="008F5DEE"/>
    <w:rsid w:val="00955FDB"/>
    <w:rsid w:val="00966224"/>
    <w:rsid w:val="009969BA"/>
    <w:rsid w:val="009E0058"/>
    <w:rsid w:val="009E0C12"/>
    <w:rsid w:val="009E632B"/>
    <w:rsid w:val="00A55540"/>
    <w:rsid w:val="00A5626C"/>
    <w:rsid w:val="00A564D1"/>
    <w:rsid w:val="00AA0743"/>
    <w:rsid w:val="00AB7C54"/>
    <w:rsid w:val="00B06F2F"/>
    <w:rsid w:val="00B072D1"/>
    <w:rsid w:val="00B65E3B"/>
    <w:rsid w:val="00B67A45"/>
    <w:rsid w:val="00C13D83"/>
    <w:rsid w:val="00C2262B"/>
    <w:rsid w:val="00C6252D"/>
    <w:rsid w:val="00C67F95"/>
    <w:rsid w:val="00CC36B0"/>
    <w:rsid w:val="00D21633"/>
    <w:rsid w:val="00D236A2"/>
    <w:rsid w:val="00D84693"/>
    <w:rsid w:val="00DE231F"/>
    <w:rsid w:val="00DE29E1"/>
    <w:rsid w:val="00E474FD"/>
    <w:rsid w:val="00E72D65"/>
    <w:rsid w:val="00F72E3D"/>
    <w:rsid w:val="00F876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C52D"/>
  <w15:chartTrackingRefBased/>
  <w15:docId w15:val="{46E44542-A42B-4347-9F76-D7EB2839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E3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4191B"/>
    <w:rPr>
      <w:sz w:val="16"/>
      <w:szCs w:val="16"/>
    </w:rPr>
  </w:style>
  <w:style w:type="paragraph" w:styleId="CommentText">
    <w:name w:val="annotation text"/>
    <w:basedOn w:val="Normal"/>
    <w:link w:val="CommentTextChar"/>
    <w:uiPriority w:val="99"/>
    <w:unhideWhenUsed/>
    <w:rsid w:val="0054191B"/>
    <w:pPr>
      <w:spacing w:line="240" w:lineRule="auto"/>
    </w:pPr>
    <w:rPr>
      <w:sz w:val="20"/>
      <w:szCs w:val="20"/>
    </w:rPr>
  </w:style>
  <w:style w:type="character" w:customStyle="1" w:styleId="CommentTextChar">
    <w:name w:val="Comment Text Char"/>
    <w:basedOn w:val="DefaultParagraphFont"/>
    <w:link w:val="CommentText"/>
    <w:uiPriority w:val="99"/>
    <w:rsid w:val="0054191B"/>
    <w:rPr>
      <w:sz w:val="20"/>
      <w:szCs w:val="20"/>
    </w:rPr>
  </w:style>
  <w:style w:type="paragraph" w:styleId="Header">
    <w:name w:val="header"/>
    <w:basedOn w:val="Normal"/>
    <w:link w:val="HeaderChar"/>
    <w:uiPriority w:val="99"/>
    <w:unhideWhenUsed/>
    <w:rsid w:val="00AA0743"/>
    <w:pPr>
      <w:tabs>
        <w:tab w:val="center" w:pos="4153"/>
        <w:tab w:val="right" w:pos="8306"/>
      </w:tabs>
      <w:spacing w:after="0" w:line="240" w:lineRule="auto"/>
    </w:pPr>
  </w:style>
  <w:style w:type="character" w:customStyle="1" w:styleId="HeaderChar">
    <w:name w:val="Header Char"/>
    <w:basedOn w:val="DefaultParagraphFont"/>
    <w:link w:val="Header"/>
    <w:uiPriority w:val="99"/>
    <w:rsid w:val="00AA0743"/>
  </w:style>
  <w:style w:type="paragraph" w:styleId="Footer">
    <w:name w:val="footer"/>
    <w:basedOn w:val="Normal"/>
    <w:link w:val="FooterChar"/>
    <w:uiPriority w:val="99"/>
    <w:unhideWhenUsed/>
    <w:rsid w:val="00AA0743"/>
    <w:pPr>
      <w:tabs>
        <w:tab w:val="center" w:pos="4153"/>
        <w:tab w:val="right" w:pos="8306"/>
      </w:tabs>
      <w:spacing w:after="0" w:line="240" w:lineRule="auto"/>
    </w:pPr>
  </w:style>
  <w:style w:type="character" w:customStyle="1" w:styleId="FooterChar">
    <w:name w:val="Footer Char"/>
    <w:basedOn w:val="DefaultParagraphFont"/>
    <w:link w:val="Footer"/>
    <w:uiPriority w:val="99"/>
    <w:rsid w:val="00AA0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405830">
      <w:bodyDiv w:val="1"/>
      <w:marLeft w:val="0"/>
      <w:marRight w:val="0"/>
      <w:marTop w:val="0"/>
      <w:marBottom w:val="0"/>
      <w:divBdr>
        <w:top w:val="none" w:sz="0" w:space="0" w:color="auto"/>
        <w:left w:val="none" w:sz="0" w:space="0" w:color="auto"/>
        <w:bottom w:val="none" w:sz="0" w:space="0" w:color="auto"/>
        <w:right w:val="none" w:sz="0" w:space="0" w:color="auto"/>
      </w:divBdr>
    </w:div>
    <w:div w:id="1609849085">
      <w:bodyDiv w:val="1"/>
      <w:marLeft w:val="0"/>
      <w:marRight w:val="0"/>
      <w:marTop w:val="0"/>
      <w:marBottom w:val="0"/>
      <w:divBdr>
        <w:top w:val="none" w:sz="0" w:space="0" w:color="auto"/>
        <w:left w:val="none" w:sz="0" w:space="0" w:color="auto"/>
        <w:bottom w:val="none" w:sz="0" w:space="0" w:color="auto"/>
        <w:right w:val="none" w:sz="0" w:space="0" w:color="auto"/>
      </w:divBdr>
      <w:divsChild>
        <w:div w:id="1235050836">
          <w:marLeft w:val="0"/>
          <w:marRight w:val="0"/>
          <w:marTop w:val="0"/>
          <w:marBottom w:val="0"/>
          <w:divBdr>
            <w:top w:val="none" w:sz="0" w:space="0" w:color="auto"/>
            <w:left w:val="none" w:sz="0" w:space="0" w:color="auto"/>
            <w:bottom w:val="none" w:sz="0" w:space="0" w:color="auto"/>
            <w:right w:val="none" w:sz="0" w:space="0" w:color="auto"/>
          </w:divBdr>
        </w:div>
        <w:div w:id="2095008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63F4BBE933624B883DEC26355005B8" ma:contentTypeVersion="23" ma:contentTypeDescription="Create a new document." ma:contentTypeScope="" ma:versionID="154fbfd96b5dea74747d33d3ae623976">
  <xsd:schema xmlns:xsd="http://www.w3.org/2001/XMLSchema" xmlns:xs="http://www.w3.org/2001/XMLSchema" xmlns:p="http://schemas.microsoft.com/office/2006/metadata/properties" xmlns:ns2="fa9ae9fa-2925-496a-8e49-bd0de143b910" xmlns:ns3="be8008c4-155f-4637-995c-64cb81a48a81" targetNamespace="http://schemas.microsoft.com/office/2006/metadata/properties" ma:root="true" ma:fieldsID="9f510aa6ca295962fceeafbda69166a9" ns2:_="" ns3:_="">
    <xsd:import namespace="fa9ae9fa-2925-496a-8e49-bd0de143b910"/>
    <xsd:import namespace="be8008c4-155f-4637-995c-64cb81a48a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ietasNR_x002e_" minOccurs="0"/>
                <xsd:element ref="ns2:NR" minOccurs="0"/>
                <xsd:element ref="ns2:Dokumentadatuma" minOccurs="0"/>
                <xsd:element ref="ns2:Adres_x0101_ts" minOccurs="0"/>
                <xsd:element ref="ns2:Saturs" minOccurs="0"/>
                <xsd:element ref="ns2:Sagatavot_x0101_js" minOccurs="0"/>
                <xsd:element ref="ns2:Parakst_x012b_t_x0101_j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ae9fa-2925-496a-8e49-bd0de143b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etasNR_x002e_" ma:index="20" nillable="true" ma:displayName="Lietas NR." ma:format="Dropdown" ma:internalName="LietasNR_x002e_">
      <xsd:simpleType>
        <xsd:restriction base="dms:Text">
          <xsd:maxLength value="255"/>
        </xsd:restriction>
      </xsd:simpleType>
    </xsd:element>
    <xsd:element name="NR" ma:index="21" nillable="true" ma:displayName="NR" ma:decimals="0" ma:description="Vēstules Nr." ma:format="Dropdown" ma:internalName="NR" ma:percentage="FALSE">
      <xsd:simpleType>
        <xsd:restriction base="dms:Number"/>
      </xsd:simpleType>
    </xsd:element>
    <xsd:element name="Dokumentadatuma" ma:index="22" nillable="true" ma:displayName="Dokumenta datums" ma:format="DateOnly" ma:internalName="Dokumentadatuma">
      <xsd:simpleType>
        <xsd:restriction base="dms:DateTime"/>
      </xsd:simpleType>
    </xsd:element>
    <xsd:element name="Adres_x0101_ts" ma:index="23" nillable="true" ma:displayName="Adresāts" ma:format="Dropdown" ma:internalName="Adres_x0101_ts">
      <xsd:simpleType>
        <xsd:restriction base="dms:Note">
          <xsd:maxLength value="255"/>
        </xsd:restriction>
      </xsd:simpleType>
    </xsd:element>
    <xsd:element name="Saturs" ma:index="24" nillable="true" ma:displayName="Saturs" ma:format="Dropdown" ma:internalName="Saturs">
      <xsd:simpleType>
        <xsd:restriction base="dms:Note">
          <xsd:maxLength value="255"/>
        </xsd:restriction>
      </xsd:simpleType>
    </xsd:element>
    <xsd:element name="Sagatavot_x0101_js" ma:index="25" nillable="true" ma:displayName="Sagatavotājs" ma:format="Dropdown" ma:internalName="Sagatavot_x0101_js">
      <xsd:simpleType>
        <xsd:restriction base="dms:Text">
          <xsd:maxLength value="255"/>
        </xsd:restriction>
      </xsd:simpleType>
    </xsd:element>
    <xsd:element name="Parakst_x012b_t_x0101_js" ma:index="26" nillable="true" ma:displayName="Parakstītājs" ma:format="Dropdown" ma:internalName="Parakst_x012b_t_x0101_js">
      <xsd:simpleType>
        <xsd:restriction base="dms:Text">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476c50c4-91cf-49cd-90f0-b4944296fcd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8008c4-155f-4637-995c-64cb81a48a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30" nillable="true" ma:displayName="Taxonomy Catch All Column" ma:hidden="true" ma:list="{91662672-9983-4d38-b0a0-92b731dd8ac0}" ma:internalName="TaxCatchAll" ma:showField="CatchAllData" ma:web="be8008c4-155f-4637-995c-64cb81a48a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e8008c4-155f-4637-995c-64cb81a48a81" xsi:nil="true"/>
    <Adres_x0101_ts xmlns="fa9ae9fa-2925-496a-8e49-bd0de143b910" xsi:nil="true"/>
    <Sagatavot_x0101_js xmlns="fa9ae9fa-2925-496a-8e49-bd0de143b910" xsi:nil="true"/>
    <Saturs xmlns="fa9ae9fa-2925-496a-8e49-bd0de143b910" xsi:nil="true"/>
    <Dokumentadatuma xmlns="fa9ae9fa-2925-496a-8e49-bd0de143b910" xsi:nil="true"/>
    <Parakst_x012b_t_x0101_js xmlns="fa9ae9fa-2925-496a-8e49-bd0de143b910" xsi:nil="true"/>
    <lcf76f155ced4ddcb4097134ff3c332f xmlns="fa9ae9fa-2925-496a-8e49-bd0de143b910">
      <Terms xmlns="http://schemas.microsoft.com/office/infopath/2007/PartnerControls"/>
    </lcf76f155ced4ddcb4097134ff3c332f>
    <LietasNR_x002e_ xmlns="fa9ae9fa-2925-496a-8e49-bd0de143b910" xsi:nil="true"/>
    <NR xmlns="fa9ae9fa-2925-496a-8e49-bd0de143b910" xsi:nil="true"/>
  </documentManagement>
</p:properties>
</file>

<file path=customXml/itemProps1.xml><?xml version="1.0" encoding="utf-8"?>
<ds:datastoreItem xmlns:ds="http://schemas.openxmlformats.org/officeDocument/2006/customXml" ds:itemID="{2BE29E75-320F-4DDA-8903-EB04C62E3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ae9fa-2925-496a-8e49-bd0de143b910"/>
    <ds:schemaRef ds:uri="be8008c4-155f-4637-995c-64cb81a48a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745B2-584D-4F0C-B736-ADE073263B9F}">
  <ds:schemaRefs>
    <ds:schemaRef ds:uri="http://schemas.microsoft.com/sharepoint/v3/contenttype/forms"/>
  </ds:schemaRefs>
</ds:datastoreItem>
</file>

<file path=customXml/itemProps3.xml><?xml version="1.0" encoding="utf-8"?>
<ds:datastoreItem xmlns:ds="http://schemas.openxmlformats.org/officeDocument/2006/customXml" ds:itemID="{271C0C50-C598-4478-BAEF-14D0A2C2863C}">
  <ds:schemaRefs>
    <ds:schemaRef ds:uri="http://schemas.microsoft.com/office/2006/metadata/properties"/>
    <ds:schemaRef ds:uri="http://schemas.microsoft.com/office/infopath/2007/PartnerControls"/>
    <ds:schemaRef ds:uri="be8008c4-155f-4637-995c-64cb81a48a81"/>
    <ds:schemaRef ds:uri="fa9ae9fa-2925-496a-8e49-bd0de143b91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1213</Words>
  <Characters>6919</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Rihards Blese</dc:creator>
  <cp:keywords/>
  <dc:description/>
  <cp:lastModifiedBy>Darba devēju konfederācija Latvijas</cp:lastModifiedBy>
  <cp:revision>2</cp:revision>
  <dcterms:created xsi:type="dcterms:W3CDTF">2022-07-05T13:27:00Z</dcterms:created>
  <dcterms:modified xsi:type="dcterms:W3CDTF">2022-07-05T13:27:00Z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0x010100DE63F4BBE933624B883DEC26355005B8</vt:lpwstr>
  </property>
  <property fmtid="{D5CDD505-2E9C-101B-9397-08002B2CF9AE}" pid="3" name="MediaServiceImageTags">
    <vt:lpwstr/>
  </property>
</Properties>
</file>