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migrantu un nelabvēlīgā situācijā esošo grupu sociāli ekonomisko integrāciju, izmantojot integrētus pasākumus, tostarp mājokļu un sociālo pakalpojumu jomā”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21.03.2023. 07.34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21.03.2023. 07.34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