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Pirms vispārējās izmantošanas mehānisko transportlīdzekļu, izņemot mopēdu, valsts reģistrācijas numuru iekļaušanas izvēlei un pasūtīšanai pieejamo numuru kopumā, numurus ar vienu vai diviem cipariem, vienādu ciparu simbolu kombināciju un tādu ciparu kombināciju, kuras pirmais cipars ir jebkurš cipars un visi atlikušie cipari ir "0" (nulle), var izvelēties publiskā izsolē ar augšupejošu soli. Izsoles organizēšanu nodrošina CSDD elektroniski uzturētajos CSDD e-pakalpojumos atbilstoši šiem noteikumiem un CSDD izsoles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30. novembra noteikumos Nr. 1080 "Transportlīdzekļu reģistrācijas noteikumi"" (turpmāk – projekts) paredz papildināt Ministru kabineta 2010. gada 30. novembra noteikumus Nr. 1080 "Transportlīdzekļu reģistrācijas noteikumi" (turpmāk – noteikumi) ar jaunu regulējumu, kas paredz valsts akciju sabiedrības "Ceļu satiksmes drošības direkcija" (turpmāk — direkcija) tiesības organizēt valsts reģistrācijas numuru izvēles izsoli. Savukārt no Ceļu satiksmes likuma 10. panta 1.</w:t>
            </w:r>
            <w:r w:rsidR="00000000" w:rsidRPr="00000000" w:rsidDel="00000000">
              <w:rPr>
                <w:vertAlign w:val="superscript"/>
                <w:rtl w:val="0"/>
              </w:rPr>
              <w:t xml:space="preserve">4</w:t>
            </w:r>
            <w:r w:rsidR="00000000" w:rsidRPr="00000000" w:rsidDel="00000000">
              <w:rPr>
                <w:rtl w:val="0"/>
              </w:rPr>
              <w:t xml:space="preserve"> daļā, 10.</w:t>
            </w:r>
            <w:r w:rsidR="00000000" w:rsidRPr="00000000" w:rsidDel="00000000">
              <w:rPr>
                <w:vertAlign w:val="superscript"/>
                <w:rtl w:val="0"/>
              </w:rPr>
              <w:t xml:space="preserve">2</w:t>
            </w:r>
            <w:r w:rsidR="00000000" w:rsidRPr="00000000" w:rsidDel="00000000">
              <w:rPr>
                <w:rtl w:val="0"/>
              </w:rPr>
              <w:t xml:space="preserve"> panta ceturtajā daļā un 21. panta otrajā daļā ietvertā pilnvarojuma Ministru kabinetam neizriet Ministru kabineta tiesības paredzēt šādu regulējumu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arī no Ceļu satiksmes likuma 4. panta piektajā daļā paredzētā regulējuma, kas noteic, kādi valsts pārvaldes uzdevumi ir deleģēti direkcijai, neizriet direkcijas tiesības organizēt valsts reģistrācijas numuru izvēles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paredzētā regulējuma atbilstību Ceļu satiksmes likuma 10. panta 1.</w:t>
            </w:r>
            <w:r w:rsidR="00000000" w:rsidRPr="00000000" w:rsidDel="00000000">
              <w:rPr>
                <w:vertAlign w:val="superscript"/>
                <w:rtl w:val="0"/>
              </w:rPr>
              <w:t xml:space="preserve">4</w:t>
            </w:r>
            <w:r w:rsidR="00000000" w:rsidRPr="00000000" w:rsidDel="00000000">
              <w:rPr>
                <w:rtl w:val="0"/>
              </w:rPr>
              <w:t xml:space="preserve"> daļā, 10.</w:t>
            </w:r>
            <w:r w:rsidR="00000000" w:rsidRPr="00000000" w:rsidDel="00000000">
              <w:rPr>
                <w:vertAlign w:val="superscript"/>
                <w:rtl w:val="0"/>
              </w:rPr>
              <w:t xml:space="preserve">2</w:t>
            </w:r>
            <w:r w:rsidR="00000000" w:rsidRPr="00000000" w:rsidDel="00000000">
              <w:rPr>
                <w:rtl w:val="0"/>
              </w:rPr>
              <w:t xml:space="preserve"> panta ceturtajā daļā un 21. panta otrajā daļā ietvertajam pilnvarojumam Ministru kabinetam un attiecīgi precizēt projektu vai papildināt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(turpmāk – anotācija) ar skaidrojumu, no kuras Ceļu satiksmes likuma normas izriet Ministru kabineta tiesības paredzēt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Pirms vispārējās izmantošanas mehānisko transportlīdzekļu, izņemot mopēdu, valsts reģistrācijas numuru iekļaušanas izvēlei un pasūtīšanai pieejamo numuru kopumā, numurus ar vienu vai diviem cipariem, vienādu ciparu simbolu kombināciju un tādu ciparu kombināciju, kuras pirmais cipars ir jebkurš cipars un visi atlikušie cipari ir "0" (nulle), var izvelēties publiskā izsolē ar augšupejošu soli. Izsoles organizēšanu nodrošina CSDD elektroniski uzturētajos CSDD e-pakalpojumos atbilstoši šiem noteikumiem un CSDD izsoles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2</w:t>
            </w:r>
            <w:r w:rsidR="00000000" w:rsidRPr="00000000" w:rsidDel="00000000">
              <w:rPr>
                <w:rtl w:val="0"/>
              </w:rPr>
              <w:t xml:space="preserve"> punktā ietverts regulējums par direkcijas izdotiem izsoles noteikumiem. Vēršam uzmanību uz to, ka atbilstoši Valsts pārvaldes iekārtas likuma 72. panta ceturtajā daļā noteiktajam </w:t>
            </w:r>
            <w:r w:rsidR="00000000" w:rsidRPr="00000000" w:rsidDel="00000000">
              <w:rPr>
                <w:u w:val="single"/>
                <w:rtl w:val="0"/>
              </w:rPr>
              <w:t xml:space="preserve">iekšējais normatīvais akts ir saistošs iestādei (tās struktūrvienībai, darbiniekiem) vai amatpersonām, attiecībā uz kurām tas izdots</w:t>
            </w:r>
            <w:r w:rsidR="00000000" w:rsidRPr="00000000" w:rsidDel="00000000">
              <w:rPr>
                <w:rtl w:val="0"/>
              </w:rPr>
              <w:t xml:space="preserve">. Līdz ar to projektā paredzētajā noteikumu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2</w:t>
            </w:r>
            <w:r w:rsidR="00000000" w:rsidRPr="00000000" w:rsidDel="00000000">
              <w:rPr>
                <w:rtl w:val="0"/>
              </w:rPr>
              <w:t xml:space="preserve"> punktā ietvertais regulējums ir neskaidrs. Turklāt nav arī skaidrs, no kuras Ceļu satiksmes likuma normas izriet Ministru kabineta tiesības noteikt šādu regulējumu. Ievērojot minēto, lūdzam precizēt projektu vai papildināt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Informācija par izsoles dalībniekiem ir uzskatāma par ierobežotas pieejamības informāciju un neatklājamu trešajām personām bez izsoles dalībnieka iepriekšējas rakstveida piekrišanas, izņemot gadījumus, kas paredzēti Latvijas Republikas spēkā esošajos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w:t>
            </w:r>
            <w:r w:rsidR="00000000" w:rsidRPr="00000000" w:rsidDel="00000000">
              <w:rPr>
                <w:vertAlign w:val="superscript"/>
                <w:rtl w:val="0"/>
              </w:rPr>
              <w:t xml:space="preserve">5</w:t>
            </w:r>
            <w:r w:rsidR="00000000" w:rsidRPr="00000000" w:rsidDel="00000000">
              <w:rPr>
                <w:rtl w:val="0"/>
              </w:rPr>
              <w:t xml:space="preserve"> punkts noteic, ka informācija par izsoles dalībniekiem ir uzskatāma par ierobežotas pieejamības informāciju. Vēršam uzmanību uz to, ka Informācijas atklātības likuma 5. panta pirmā daļa noteic, ka </w:t>
            </w:r>
            <w:r w:rsidR="00000000" w:rsidRPr="00000000" w:rsidDel="00000000">
              <w:rPr>
                <w:u w:val="single"/>
                <w:rtl w:val="0"/>
              </w:rPr>
              <w:t xml:space="preserve">ierobežotas pieejamības informācija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personu likumiskajām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uz to, ka Ceļu satiksmes likuma 14.</w:t>
            </w:r>
            <w:r w:rsidR="00000000" w:rsidRPr="00000000" w:rsidDel="00000000">
              <w:rPr>
                <w:vertAlign w:val="superscript"/>
                <w:rtl w:val="0"/>
              </w:rPr>
              <w:t xml:space="preserve">1</w:t>
            </w:r>
            <w:r w:rsidR="00000000" w:rsidRPr="00000000" w:rsidDel="00000000">
              <w:rPr>
                <w:rtl w:val="0"/>
              </w:rPr>
              <w:t xml:space="preserve"> pantā ir noteikts regulējums par transportlīdzekļu un to vadītāju valsts reģistrā un traktortehnikas un tās vadītāju valsts informatīvajā sistēmā esošās informācijas un informācijas par speciālo militāro tehniku un tās piekabēm pieejamību, tādēļ nav skaidrs, kādēļ attiecīgais regulējums tiek paredzēts noteikumos, nevis Ceļu satiksmes likumā. Ievērojot minēto, lūdzam precizēt projektu,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Valsts reģistrācijas numura izvēles izsoles sākumcena atbilst </w:t>
            </w:r>
            <w:r w:rsidR="00000000" w:rsidRPr="00000000" w:rsidDel="00000000">
              <w:rPr>
                <w:rtl w:val="0"/>
              </w:rPr>
              <w:t xml:space="preserve">Ministru kabineta 2013.gada 24.septembra noteikumos Nr.1000 "Valsts akciju sabiedrības "Ceļu satiksmes drošības direkcija" publisko maksas pakalpojumu cenrādis"</w:t>
            </w:r>
            <w:r w:rsidR="00000000" w:rsidRPr="00000000" w:rsidDel="00000000">
              <w:rPr>
                <w:rtl w:val="0"/>
              </w:rPr>
              <w:t xml:space="preserve"> noteiktajai cenai par valsts reģistrācijas numura izvēli mehāniskajam transportlīdzeklim, izņemot mopēdu, ja valsts reģistrācijas numurs ir ar vienu vai diviem cipariem, vienādu ciparu simbolu kombināciju un tādu ciparu kombināciju, kuras pirmais cipars ir jebkurš cipars un visi atlikušie cipari ir "0" (nulle).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9.</w:t>
            </w:r>
            <w:r w:rsidR="00000000" w:rsidRPr="00000000" w:rsidDel="00000000">
              <w:rPr>
                <w:vertAlign w:val="subscript"/>
                <w:rtl w:val="0"/>
              </w:rPr>
              <w:t xml:space="preserve">6</w:t>
            </w:r>
            <w:r w:rsidR="00000000" w:rsidRPr="00000000" w:rsidDel="00000000">
              <w:rPr>
                <w:rtl w:val="0"/>
              </w:rPr>
              <w:t xml:space="preserve"> punktā ietverts regulējums par valsts reģistrācijas numura izvēles izsoles sākumcenu, projektā paredzētajā noteikumu 9.</w:t>
            </w:r>
            <w:r w:rsidR="00000000" w:rsidRPr="00000000" w:rsidDel="00000000">
              <w:rPr>
                <w:vertAlign w:val="superscript"/>
                <w:rtl w:val="0"/>
              </w:rPr>
              <w:t xml:space="preserve">7</w:t>
            </w:r>
            <w:r w:rsidR="00000000" w:rsidRPr="00000000" w:rsidDel="00000000">
              <w:rPr>
                <w:rtl w:val="0"/>
              </w:rPr>
              <w:t xml:space="preserve"> punktā ietverts regulējums par valsts reģistrācijas numura izvēles izsoles dalības maksu, un projektā paredzētajā noteikumu 9.</w:t>
            </w:r>
            <w:r w:rsidR="00000000" w:rsidRPr="00000000" w:rsidDel="00000000">
              <w:rPr>
                <w:vertAlign w:val="superscript"/>
                <w:rtl w:val="0"/>
              </w:rPr>
              <w:t xml:space="preserve">8</w:t>
            </w:r>
            <w:r w:rsidR="00000000" w:rsidRPr="00000000" w:rsidDel="00000000">
              <w:rPr>
                <w:rtl w:val="0"/>
              </w:rPr>
              <w:t xml:space="preserve"> punktā ietverts regulējums par valsts reģistrācijas numura izvēles izsoles soļa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sniedzot maksas pakalpojumu, t.i., reģistrējot transportlīdzekļus, piešķirot un izsniedzot valsts reģistrācijas numurus, direkcija sniedz maksas pakalpojumus deleģētā valsts pārvaldes uzdevuma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budžetu un finanšu vadību" paredzētajam </w:t>
            </w:r>
            <w:r w:rsidR="00000000" w:rsidRPr="00000000" w:rsidDel="00000000">
              <w:rPr>
                <w:u w:val="single"/>
                <w:rtl w:val="0"/>
              </w:rPr>
              <w:t xml:space="preserve">termina "maksas pakalpojums" skaidrojumam tas ir pasākumu kopums, ko valsts budžeta iestāde ārējos normatīvajos aktos paredzētajos gadījumos veic par samaksu, lai nodrošinātu sabiedrības vajadzību ievērošanu</w:t>
            </w:r>
            <w:r w:rsidR="00000000" w:rsidRPr="00000000" w:rsidDel="00000000">
              <w:rPr>
                <w:rtl w:val="0"/>
              </w:rPr>
              <w:t xml:space="preserve">. Savukārt Ministru kabineta 2011. gada 3. maija noteikumi Nr. 333 "Kārtība, kādā plānojami un uzskaitāmi ieņēmumi no maksas pakalpojumiem un ar šo pakalpojumu sniegšanu saistītie izdevumi, kā arī maksas pakalpojumu izcenojumu noteikšanas metodika un izcenojumu apstiprināšanas kārtība" paredz </w:t>
            </w:r>
            <w:r w:rsidR="00000000" w:rsidRPr="00000000" w:rsidDel="00000000">
              <w:rPr>
                <w:u w:val="single"/>
                <w:rtl w:val="0"/>
              </w:rPr>
              <w:t xml:space="preserve">maksas pakalpojumu izcenojumu noteikšanas metodiku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Ceļu satiksmes likumā nav attiecīga pilnvarojuma, lai noteiktu projektā paredzētajā noteikumu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un 9.</w:t>
            </w:r>
            <w:r w:rsidR="00000000" w:rsidRPr="00000000" w:rsidDel="00000000">
              <w:rPr>
                <w:vertAlign w:val="superscript"/>
                <w:rtl w:val="0"/>
              </w:rPr>
              <w:t xml:space="preserve">8</w:t>
            </w:r>
            <w:r w:rsidR="00000000" w:rsidRPr="00000000" w:rsidDel="00000000">
              <w:rPr>
                <w:rtl w:val="0"/>
              </w:rPr>
              <w:t xml:space="preserve"> punktā ietverto regulējumu. Līdz ar to normatīvajos aktos nav paredzēts, ka maksas pakalpojumus varētu sniegt izsoles veidā, t.sk., noteikt valsts reģistrācijas numura izvēles izsoles sākumcenu, valsts reģistrācijas numura izvēles izsoles dalības maksu un valsts reģistrācijas numura izvēles izsoles soļa apmēru.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Lai piedalītos izsolē, izsoles dalībnieks veic izsoles dalības maksu 5% apmērā no izsoles sākumcenas par valsts reģistrācijas numura izvēli vienam izsoles dalībnieka īpašumā, turējumā vai valdījumā reģistrētu vai agregātu numuru salīdzināšanai uzrādītu transportlīdzekli. Ja izsoles dalībnieka īpašumā, turējumā vai valdījumā reģistrēti vai agregātu numuru salīdzināšanai uzrādīti vairāki transportlīdzekļi un izsoles dalībnieks vēlas vienas izsoles ietvaros izvēlēties vairākas valsts reģistrācijas numura zīmes, šajā punktā noteikto dalības maksu maksā par katru izsoles dalībnieka īpašumā, turējumā vai valdījumā reģistrētu vai agregātu numuru salīdzināšanai uzrādītu transportlīdzekli, kuram izsoles dalībnieks vēlas izvēlēties valsts reģistrācijas numuru. Izsoles dalības maksa netiek atmaksāta, izņemot gadījumus, kad izsole ir pārtraukta no CSDD puses vai atzīta par nenotikušu.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9.</w:t>
            </w:r>
            <w:r w:rsidR="00000000" w:rsidRPr="00000000" w:rsidDel="00000000">
              <w:rPr>
                <w:vertAlign w:val="superscript"/>
                <w:rtl w:val="0"/>
              </w:rPr>
              <w:t xml:space="preserve">7</w:t>
            </w:r>
            <w:r w:rsidR="00000000" w:rsidRPr="00000000" w:rsidDel="00000000">
              <w:rPr>
                <w:rtl w:val="0"/>
              </w:rPr>
              <w:t xml:space="preserve"> punktā ietverts regulējums par to, kādos gadījumos netiek atmaksāta izsoles dalības maksa, un projektā paredzētajā noteikumu 9.</w:t>
            </w:r>
            <w:r w:rsidR="00000000" w:rsidRPr="00000000" w:rsidDel="00000000">
              <w:rPr>
                <w:vertAlign w:val="superscript"/>
                <w:rtl w:val="0"/>
              </w:rPr>
              <w:t xml:space="preserve">16</w:t>
            </w:r>
            <w:r w:rsidR="00000000" w:rsidRPr="00000000" w:rsidDel="00000000">
              <w:rPr>
                <w:rtl w:val="0"/>
              </w:rPr>
              <w:t xml:space="preserve"> punktā ietverts regulējums par to, kādos gadījumos netiek atmaksāta nosolītā maksa, kas ir privātpersonas tiesību ierobežojošs regulējums. Savukārt Ceļu satiksmes likumā nav attiecīga pilnvarojuma Ministru kabinetam, kā arī nav veikts šāda regulējuma samērīguma izvērtējums.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15</w:t>
            </w:r>
            <w:r w:rsidR="00000000" w:rsidRPr="00000000" w:rsidDel="00000000">
              <w:rPr>
                <w:rtl w:val="0"/>
              </w:rPr>
              <w:t xml:space="preserve">2. izsoles dalībnieks, kurš veicis valsts reģistrācijas numura izvēli izsolē, nosolot augstāko cenu, bet neiesniedzot noteiktajā termiņā iesniegumu par izsolē iegūta valsts reģistrācijas numura reģistrāciju, netiek reģistrēts dalībai divās nākamajās valsts reģistrācijas numuru izsolēs.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9.</w:t>
            </w:r>
            <w:r w:rsidR="00000000" w:rsidRPr="00000000" w:rsidDel="00000000">
              <w:rPr>
                <w:vertAlign w:val="superscript"/>
                <w:rtl w:val="0"/>
              </w:rPr>
              <w:t xml:space="preserve">15</w:t>
            </w:r>
            <w:r w:rsidR="00000000" w:rsidRPr="00000000" w:rsidDel="00000000">
              <w:rPr>
                <w:rtl w:val="0"/>
              </w:rPr>
              <w:t xml:space="preserve">2. apakšpunktā ietverts regulējums, kas ierobežo privātpersonas tiesības noteiktu laika periodu piedalīties valsts reģistrācijas numuru izvēles izsolēs. Savukārt Ceļu satiksmes likumā nav attiecīga pilnvarojuma Ministru kabinetam, kā arī nav veikts šāda regulējuma samērīguma izvērtējums.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18</w:t>
            </w:r>
            <w:r w:rsidR="00000000" w:rsidRPr="00000000" w:rsidDel="00000000">
              <w:rPr>
                <w:rtl w:val="0"/>
              </w:rPr>
              <w:t xml:space="preserve"> Izsoles rezultātus pēc izsoles noslēguma dienas kā CSDD izsoles komisijas faktisko rīcību var apstrīdēt CSDD valdei. CSDD valdes lēmumu var pārsūdzēt tiesā normatīvajos aktos par administratīvo procesu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9.</w:t>
            </w:r>
            <w:r w:rsidR="00000000" w:rsidRPr="00000000" w:rsidDel="00000000">
              <w:rPr>
                <w:vertAlign w:val="superscript"/>
                <w:rtl w:val="0"/>
              </w:rPr>
              <w:t xml:space="preserve">18</w:t>
            </w:r>
            <w:r w:rsidR="00000000" w:rsidRPr="00000000" w:rsidDel="00000000">
              <w:rPr>
                <w:rtl w:val="0"/>
              </w:rPr>
              <w:t xml:space="preserve"> punktā noteikts, ka direkcijas izsoles komisijas lēmumu var apstrīdēt direkcijas valdei, bet direkcijas valdes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76. panta otrā daļa noteic, ka </w:t>
            </w:r>
            <w:r w:rsidR="00000000" w:rsidRPr="00000000" w:rsidDel="00000000">
              <w:rPr>
                <w:u w:val="single"/>
                <w:rtl w:val="0"/>
              </w:rPr>
              <w:t xml:space="preserve">administratīvo aktu var apstrīdēt padotības kārtībā augstākā iestādē</w:t>
            </w:r>
            <w:r w:rsidR="00000000" w:rsidRPr="00000000" w:rsidDel="00000000">
              <w:rPr>
                <w:rtl w:val="0"/>
              </w:rPr>
              <w:t xml:space="preserve">. Savukārt Valsts pārvaldes iekārtas likuma 43. panta piektā daļa noteic, ka </w:t>
            </w:r>
            <w:r w:rsidR="00000000" w:rsidRPr="00000000" w:rsidDel="00000000">
              <w:rPr>
                <w:u w:val="single"/>
                <w:rtl w:val="0"/>
              </w:rPr>
              <w:t xml:space="preserve">iestāde, kuras padotībā ir pilnvarotā persona, ir tās izdoto administratīvo aktu apstrīdēšanas iestāde</w:t>
            </w:r>
            <w:r w:rsidR="00000000" w:rsidRPr="00000000" w:rsidDel="00000000">
              <w:rPr>
                <w:rtl w:val="0"/>
              </w:rPr>
              <w:t xml:space="preserve">,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9.</w:t>
            </w:r>
            <w:r w:rsidR="00000000" w:rsidRPr="00000000" w:rsidDel="00000000">
              <w:rPr>
                <w:vertAlign w:val="superscript"/>
                <w:rtl w:val="0"/>
              </w:rPr>
              <w:t xml:space="preserve">18</w:t>
            </w:r>
            <w:r w:rsidR="00000000" w:rsidRPr="00000000" w:rsidDel="00000000">
              <w:rPr>
                <w:rtl w:val="0"/>
              </w:rPr>
              <w:t xml:space="preserve"> punktā ietverto regulējumu,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Ievērojot, ka noteikumos nav 103. punkta un Ceļu satiksmes likumā nav 141. panta, lūdzam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28.08.2023.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23-TA-1675</w:t>
    </w:r>
    <w:r>
      <w:br/>
    </w:r>
    <w:r w:rsidR="00000000" w:rsidRPr="00000000" w:rsidDel="00000000">
      <w:rPr>
        <w:rtl w:val="0"/>
      </w:rPr>
      <w:t xml:space="preserve">Izdrukāts 28.08.2023.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Atzinumi_23-TA-1675.docx</dc:title>
</cp:coreProperties>
</file>

<file path=docProps/custom.xml><?xml version="1.0" encoding="utf-8"?>
<Properties xmlns="http://schemas.openxmlformats.org/officeDocument/2006/custom-properties" xmlns:vt="http://schemas.openxmlformats.org/officeDocument/2006/docPropsVTypes"/>
</file>