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Ministrija sadarbībā ar Ekonomikas ministriju līdz 1. novembrim nosaka nozaru studiju programmu prioritātes atbilstoši ekonomikas un darba tirgus situācijai, iesniedzot aģentūrai prioritāri atbalstāmo 10 studiju programmu sarakstu turpmākajiem trim akadēmiskajiem gadiem saskaņā ar Latvijas izglītības klasifikāciju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noteikt 10 studiju programmas potenciāli var būtiski sašaurināt atbalstāmo studējošo skaitu. Turklāt konkrēts studiju programmas nosaukuma definējums var radīt diskriminējošu risku, ja, piemēram, vairākas augstskolas īsteno līdzīga satura studiju programmas viena studiju virziena ietvaros, taču šo programmu nosaukuma formulējums atšķiras. Ņemot vērā, ka atbilstība kādai no šīm definētajām studiju programmām pretendentam vērtējumā dod papildu punktus, tas var nostādīt nevienlīdzīgā situācijā vienā studiju virzienā studējošos ārzemniekus, kur katrs pārstāv līdzīga satura studiju programmas, taču viena studiju programma ir iekļauta minēto 10 programmu sarakstā, bet cita – nav. Ņemot vērā iepriekšminēto, aicinām pārskatīt 2.2 punkta redakciju, studiju programmas aizstājot ar studiju virzieniem, atbilstoši 11.12.2018. Ministru kabineta noteikumu Nr. 793 1. pielikumā noteiktajiem studiju virzieniem augstākajā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Ministrija sadarbībā ar Ekonomikas ministriju līdz 1. novembrim nosaka nozaru studiju virzienu prioritātes atbilstoši ekonomikas un darba tirgus situācijai, iesniedzot aģentūrai prioritāri atbalstāmo 10 studiju virzienu sarakstu turpmākajiem trim akadēmiskajiem gadiem saskaņā ar Latvijas izglītības klasifikāciju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23.01.2026.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23.01.2026.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Atzinumi_25-TA-1001.docx</dc:title>
</cp:coreProperties>
</file>

<file path=docProps/custom.xml><?xml version="1.0" encoding="utf-8"?>
<Properties xmlns="http://schemas.openxmlformats.org/officeDocument/2006/custom-properties" xmlns:vt="http://schemas.openxmlformats.org/officeDocument/2006/docPropsVTypes"/>
</file>