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Studiju un studējošo kreditēšanas sistēmas, kas ir garantēta no valsts budžeta līdzekļiem, darbības rezultāti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21.06.2023.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21.06.2023.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