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396 "Valsts pārbaudījumu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Izglītības likuma</w:t>
            </w:r>
            <w:r w:rsidR="00000000" w:rsidRPr="00000000" w:rsidDel="00000000">
              <w:rPr>
                <w:rtl w:val="0"/>
              </w:rPr>
              <w:t xml:space="preserve"> 11.panta sesto daļu un 35.</w:t>
            </w:r>
            <w:r w:rsidR="00000000" w:rsidRPr="00000000" w:rsidDel="00000000">
              <w:rPr>
                <w:vertAlign w:val="superscript"/>
                <w:rtl w:val="0"/>
              </w:rPr>
              <w:t xml:space="preserve">1 </w:t>
            </w:r>
            <w:r w:rsidR="00000000" w:rsidRPr="00000000" w:rsidDel="00000000">
              <w:rPr>
                <w:rtl w:val="0"/>
              </w:rPr>
              <w:t xml:space="preserve">panta sesto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norādot, ka attiecīgie Ministru kabineta noteikumi izdoti saskaņā ar Izglītības likuma 11.panta piekto nevis sesto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deleģējuma normu arī projekta anotācijā, ievērojot to ka attiecīgais deleģējums izriet no Izglītības likuma 11.panta piektās daļas.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 apakšpunktu,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 papildus norādot arī – vai personu dati tiks glabāti un kāds būs datu glabāšanas termiņš, kāds ir pamatojums glabāšanas termiņam, kā arī informāciju par to, vai dati tiks nodoti citām institūcijām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aizpildīšanā izmantot Valsts kancelejas 2021. gada vadlīnijas sākotnējās ietekmes novērtēšanai un novērtējuma ziņojuma sagatavošanai vienotajā tiesību aktu izstrādes un saskaņošanas portālā un tajās noteikto attiecībā uz datu aizsardzību (54.-55.lpp.).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Dokumentu reģistrā atbilstoši kategorijām, ieraksta šādus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nosakot, ka (atbilstoši anotācijā norādītajam) izglītības dokumenti, tajā skaitā tajos ietvertie personas dati, ir glabājami pastāvīgi (75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Dokumentu reģistrā atbilstoši kategorijām, ieraksta šādus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apšaubīts, ka projektā noteikto personas datu veidu apstrāde ir nepieciešama attiecīgu funkciju veikšanai, taču, lai būtu izprotams attiecīgo personas datu apstrādes tiesiskais pamats, aicinām to detalizētāk aprakstīt projekta anotācijā, norādot, kādam mērķim nepieciešams apstrādāt attiecīgos personas datu veidus. Paskaidrojam, ka atbilstoši personas datu apstrādes principiem, personas datus apstrādā likumīgi un godprātīgi, personas datus vāc konkrētos, skaidros un tiesiskos nolūkos un neapstrādā ar minētajiem nolūkiem nesaderīgā veidā, apstrādājamie personas dati ir ir adekvāti, atbilstīgi un ietver tikai to, kas nepieciešams to apstrādes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2.8.  vispārīgas ziņas par izglītības sistēmu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projekta anotācijā 20.</w:t>
            </w:r>
            <w:r w:rsidR="00000000" w:rsidRPr="00000000" w:rsidDel="00000000">
              <w:rPr>
                <w:vertAlign w:val="superscript"/>
                <w:rtl w:val="0"/>
              </w:rPr>
              <w:t xml:space="preserve">1</w:t>
            </w:r>
            <w:r w:rsidR="00000000" w:rsidRPr="00000000" w:rsidDel="00000000">
              <w:rPr>
                <w:rtl w:val="0"/>
              </w:rPr>
              <w:t xml:space="preserve">2.8. punkta nepieciešamību, ievērojot to, ka šobrīd no projekta un tā anotācijas nav nolasāms, kāpēc šī informācija ir jāuzskaita šeit kā atsevišķa datu kategorija.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Informāciju sistēmā ievada vai aktualizē nekavējoties, bet ne vēlāk kā 10 darbdienu laikā pēc informācijas iegūšanas vai tās rašanās dienas, ja normatīvajos aktos nav noteikts citādi. Informāciju sistēmā ieraksta valsts valodā. Informāciju valsts atzītu izglītības dokumentu reģistrā papildus ieraksta arī angļu valodā. Izglītības iestādes informāciju valsts atzītu izglītības dokumentu reģistrā var ierakstīt arī citā Eiropas Savienības oficiālajā valodā, elektroniskā saziņā vienojoties ar informācijas sistēmas pārzini par šādu darbību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21. punkta redakcionālo nesaskaņotību, ko rada ceturtā teikuma formulējums saistībā ar otrajā teikumā nostiprināto pamatprincipu par informācijas ievadi valsts valodā. Pašreizējā redakcijā ceturtais teikums, kas pieļauj informācijas ierakstīšanu citās Eiropas Savienības oficiālajās valodās, ir nekonsekvents attiecībā pret iepriekšējo normu, jo skaidri nenosaka, ka šādu valodu lietojums ir pieļaujams tikai kā papildinājums ierakstam valsts valodā, nevis tā aizstājējs. Šobrīd normas ceturtais teikums var radīt precedentu, kurā sistēmā varētu tikt ievadīti dati, kas valstiski nozīmīgā reģistrā nav pieejami latviešu valodā, tādējādi tieši apdraudot Valsts valodas likuma prasību ievērošanu un valsts valodas prioritāti valsts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normas integritāti, ceturtais teikums būtu precizējams, nosakot, ka citas valodas izmantošana ir pieļaujama vienīgi kā papildinformācija papildus obligātajam ierakstam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precizējama arī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Informācijas sistēmas pārzinis uztur izglītības dokumentu reģistru, ievada un aktualizē šo noteikumu 20.1.2.8., 20.1.2.9. un 20.1.2.15. apakšpunktā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veidojot korektas atsauces uz citiem tā punktiem. Priekšlikums attiecināms arī uz  32.4.apakšpunktu,  33.5.apakšpunktu, 33.6.apakšpunktu un 33.7.apakšpunktu.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Informācijas sistēmas pārzinis uztur izglītības dokumentu reģistru, ievada un aktualizē šo noteikumu 20.</w:t>
            </w:r>
            <w:r w:rsidR="00000000" w:rsidRPr="00000000" w:rsidDel="00000000">
              <w:rPr>
                <w:vertAlign w:val="superscript"/>
                <w:rtl w:val="0"/>
              </w:rPr>
              <w:t xml:space="preserve">1</w:t>
            </w:r>
            <w:r w:rsidR="00000000" w:rsidRPr="00000000" w:rsidDel="00000000">
              <w:rPr>
                <w:rtl w:val="0"/>
              </w:rPr>
              <w:t xml:space="preserve">.2.8., 20.</w:t>
            </w:r>
            <w:r w:rsidR="00000000" w:rsidRPr="00000000" w:rsidDel="00000000">
              <w:rPr>
                <w:vertAlign w:val="superscript"/>
                <w:rtl w:val="0"/>
              </w:rPr>
              <w:t xml:space="preserve">1</w:t>
            </w:r>
            <w:r w:rsidR="00000000" w:rsidRPr="00000000" w:rsidDel="00000000">
              <w:rPr>
                <w:rtl w:val="0"/>
              </w:rPr>
              <w:t xml:space="preserve">.2.9. un 20.</w:t>
            </w:r>
            <w:r w:rsidR="00000000" w:rsidRPr="00000000" w:rsidDel="00000000">
              <w:rPr>
                <w:vertAlign w:val="superscript"/>
                <w:rtl w:val="0"/>
              </w:rPr>
              <w:t xml:space="preserve">1</w:t>
            </w:r>
            <w:r w:rsidR="00000000" w:rsidRPr="00000000" w:rsidDel="00000000">
              <w:rPr>
                <w:rtl w:val="0"/>
              </w:rPr>
              <w:t xml:space="preserve">.2.15. apakšpunktā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33.5. ģenerē šo noteikumu 20.1.2.12., 20.1.2.13., 20.1.2.14. un 20.1.2.23. apakšpunktā minēto informāciju (izglītības dokumenta elektroniskajās datnēs iekļauj informāciju atbilstoši Ministru kabineta noteikumiem par attiecīgo izglītību apliecinošiem dokumentiem, informācijas sistēma izveido arī mašīnlasāmu datni, kuru var izmantot automātiskai informācijas apmaiņai un kura satur visu šo noteikumu 201.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33.5. punktu ievērojot to, ka noteikumos nav 201.punkta, norādot atbilstošu normu no kuras izriet informācija, kas nepieciešama minētajai normai.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1</w:t>
            </w:r>
            <w:r w:rsidR="00000000" w:rsidRPr="00000000" w:rsidDel="00000000">
              <w:rPr>
                <w:rtl w:val="0"/>
              </w:rPr>
              <w:t xml:space="preserve"> Informācijas sistēmas lietotāja tiesības atbilstoši normatīvajos aktos noteiktajām funkcijām, pamatojoties uz šo noteikumu 47. punktā minēto iesniegumu, kas sagatavots elektroniski Valsts izglītības informācijas sistēmas lietotāju pārvaldības sadaļā, piešķir, maina vai anulē: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projekta anotācijā, ko projektā saprot ar terminu "virslietotājs".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26-TA-755</w:t>
    </w:r>
    <w:r>
      <w:br/>
    </w:r>
    <w:r w:rsidR="00000000" w:rsidRPr="00000000" w:rsidDel="00000000">
      <w:rPr>
        <w:rtl w:val="0"/>
      </w:rPr>
      <w:t xml:space="preserve">Izdrukāts 27.04.2026.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26-TA-755</w:t>
    </w:r>
    <w:r>
      <w:br/>
    </w:r>
    <w:r w:rsidR="00000000" w:rsidRPr="00000000" w:rsidDel="00000000">
      <w:rPr>
        <w:rtl w:val="0"/>
      </w:rPr>
      <w:t xml:space="preserve">Izdrukāts 27.04.2026.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Atzinumi_26-TA-755.docx</dc:title>
</cp:coreProperties>
</file>

<file path=docProps/custom.xml><?xml version="1.0" encoding="utf-8"?>
<Properties xmlns="http://schemas.openxmlformats.org/officeDocument/2006/custom-properties" xmlns:vt="http://schemas.openxmlformats.org/officeDocument/2006/docPropsVTypes"/>
</file>