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656A" w:rsidRDefault="0069656A" w:rsidP="0069656A">
      <w:pPr>
        <w:rPr>
          <w:rFonts w:asciiTheme="minorHAnsi" w:hAnsiTheme="minorHAnsi" w:cstheme="minorBidi"/>
          <w:color w:val="1F497D"/>
          <w:lang w:val="lv-LV" w:eastAsia="en-US" w:bidi="ar-SA"/>
        </w:rPr>
      </w:pPr>
    </w:p>
    <w:p w:rsidR="0069656A" w:rsidRPr="0069656A" w:rsidRDefault="0069656A" w:rsidP="0069656A">
      <w:pPr>
        <w:rPr>
          <w:rFonts w:eastAsia="Times New Roman"/>
          <w:lang w:val="lv-LV"/>
        </w:rPr>
      </w:pPr>
      <w:proofErr w:type="spellStart"/>
      <w:r w:rsidRPr="0069656A">
        <w:rPr>
          <w:rFonts w:eastAsia="Times New Roman"/>
          <w:b/>
          <w:bCs/>
          <w:lang w:val="lv-LV"/>
        </w:rPr>
        <w:t>From</w:t>
      </w:r>
      <w:proofErr w:type="spellEnd"/>
      <w:r w:rsidRPr="0069656A">
        <w:rPr>
          <w:rFonts w:eastAsia="Times New Roman"/>
          <w:b/>
          <w:bCs/>
          <w:lang w:val="lv-LV"/>
        </w:rPr>
        <w:t>:</w:t>
      </w:r>
      <w:r w:rsidRPr="0069656A">
        <w:rPr>
          <w:rFonts w:eastAsia="Times New Roman"/>
          <w:lang w:val="lv-LV"/>
        </w:rPr>
        <w:t xml:space="preserve"> VARAM &lt;pasts@varam.gov.lv&gt; </w:t>
      </w:r>
      <w:r w:rsidRPr="0069656A">
        <w:rPr>
          <w:rFonts w:eastAsia="Times New Roman"/>
          <w:lang w:val="lv-LV"/>
        </w:rPr>
        <w:br/>
      </w:r>
      <w:proofErr w:type="spellStart"/>
      <w:r w:rsidRPr="0069656A">
        <w:rPr>
          <w:rFonts w:eastAsia="Times New Roman"/>
          <w:b/>
          <w:bCs/>
          <w:lang w:val="lv-LV"/>
        </w:rPr>
        <w:t>Sent</w:t>
      </w:r>
      <w:proofErr w:type="spellEnd"/>
      <w:r w:rsidRPr="0069656A">
        <w:rPr>
          <w:rFonts w:eastAsia="Times New Roman"/>
          <w:b/>
          <w:bCs/>
          <w:lang w:val="lv-LV"/>
        </w:rPr>
        <w:t>:</w:t>
      </w:r>
      <w:r w:rsidRPr="0069656A">
        <w:rPr>
          <w:rFonts w:eastAsia="Times New Roman"/>
          <w:lang w:val="lv-LV"/>
        </w:rPr>
        <w:t xml:space="preserve"> pirmdiena, 2021. gada 4. oktobris 09:10</w:t>
      </w:r>
      <w:r w:rsidRPr="0069656A">
        <w:rPr>
          <w:rFonts w:eastAsia="Times New Roman"/>
          <w:lang w:val="lv-LV"/>
        </w:rPr>
        <w:br/>
      </w:r>
      <w:r w:rsidRPr="0069656A">
        <w:rPr>
          <w:rFonts w:eastAsia="Times New Roman"/>
          <w:b/>
          <w:bCs/>
          <w:lang w:val="lv-LV"/>
        </w:rPr>
        <w:t>To:</w:t>
      </w:r>
      <w:r w:rsidRPr="0069656A">
        <w:rPr>
          <w:rFonts w:eastAsia="Times New Roman"/>
          <w:lang w:val="lv-LV"/>
        </w:rPr>
        <w:t xml:space="preserve"> Pasts &lt;Pasts@fm.gov.lv&gt;; Anna Pukse &lt;anna.pukse@fm.gov.lv&gt;</w:t>
      </w:r>
      <w:r w:rsidRPr="0069656A">
        <w:rPr>
          <w:rFonts w:eastAsia="Times New Roman"/>
          <w:lang w:val="lv-LV"/>
        </w:rPr>
        <w:br/>
      </w:r>
      <w:proofErr w:type="spellStart"/>
      <w:r w:rsidRPr="0069656A">
        <w:rPr>
          <w:rFonts w:eastAsia="Times New Roman"/>
          <w:b/>
          <w:bCs/>
          <w:lang w:val="lv-LV"/>
        </w:rPr>
        <w:t>Cc</w:t>
      </w:r>
      <w:proofErr w:type="spellEnd"/>
      <w:r w:rsidRPr="0069656A">
        <w:rPr>
          <w:rFonts w:eastAsia="Times New Roman"/>
          <w:b/>
          <w:bCs/>
          <w:lang w:val="lv-LV"/>
        </w:rPr>
        <w:t>:</w:t>
      </w:r>
      <w:r w:rsidRPr="0069656A">
        <w:rPr>
          <w:rFonts w:eastAsia="Times New Roman"/>
          <w:lang w:val="lv-LV"/>
        </w:rPr>
        <w:t xml:space="preserve"> Sandis Cakuls &lt;Sandis.Cakuls@varam.gov.lv&gt;; Svetlana Sergejeva &lt;Svetlana.Sergejeva@varam.gov.lv&gt;; Agnese Marnauza &lt;Agnese.Marnauza@varam.gov.lv&gt;; Evija Bistere &lt;Evija.Bistere@varam.gov.lv&gt;; Dana Prižavoite &lt;Dana.Prizavoite@varam.gov.lv&gt;; Laura Lazdiņa &lt;laura.lazdina@varam.gov.lv&gt;; Austra Auziņa &lt;Austra.Auzina@varam.gov.lv&gt;; Rudīte Vesere &lt;Rudite.Vesere@varam.gov.lv&gt;; Jevgēnija Butņicka &lt;Jevgenija.Butnicka@varam.gov.lv&gt;; Ieva Stankeviča &lt;Ieva.Stankevica@varam.gov.lv&gt;; Raimonds Kašs &lt;Raimonds.Kass@varam.gov.lv&gt;</w:t>
      </w:r>
      <w:r w:rsidRPr="0069656A">
        <w:rPr>
          <w:rFonts w:eastAsia="Times New Roman"/>
          <w:lang w:val="lv-LV"/>
        </w:rPr>
        <w:br/>
      </w:r>
      <w:proofErr w:type="spellStart"/>
      <w:r w:rsidRPr="0069656A">
        <w:rPr>
          <w:rFonts w:eastAsia="Times New Roman"/>
          <w:b/>
          <w:bCs/>
          <w:lang w:val="lv-LV"/>
        </w:rPr>
        <w:t>Subject</w:t>
      </w:r>
      <w:proofErr w:type="spellEnd"/>
      <w:r w:rsidRPr="0069656A">
        <w:rPr>
          <w:rFonts w:eastAsia="Times New Roman"/>
          <w:b/>
          <w:bCs/>
          <w:lang w:val="lv-LV"/>
        </w:rPr>
        <w:t>:</w:t>
      </w:r>
      <w:r w:rsidRPr="0069656A">
        <w:rPr>
          <w:rFonts w:eastAsia="Times New Roman"/>
          <w:lang w:val="lv-LV"/>
        </w:rPr>
        <w:t xml:space="preserve"> RE Atkārtotai saskaņošanai ES fondu darbības programma 2021-2027 (VSS-406)</w:t>
      </w:r>
    </w:p>
    <w:p w:rsidR="0069656A" w:rsidRPr="0069656A" w:rsidRDefault="0069656A" w:rsidP="0069656A">
      <w:pPr>
        <w:rPr>
          <w:lang w:val="lv-LV"/>
        </w:rPr>
      </w:pPr>
    </w:p>
    <w:p w:rsidR="0069656A" w:rsidRDefault="0069656A" w:rsidP="0069656A">
      <w:pPr>
        <w:rPr>
          <w:rFonts w:ascii="Verdana" w:hAnsi="Verdana"/>
          <w:sz w:val="18"/>
          <w:szCs w:val="18"/>
          <w:lang w:val="lv-LV"/>
        </w:rPr>
      </w:pPr>
      <w:r>
        <w:rPr>
          <w:rFonts w:ascii="Verdana" w:hAnsi="Verdana"/>
          <w:sz w:val="18"/>
          <w:szCs w:val="18"/>
          <w:lang w:val="lv-LV"/>
        </w:rPr>
        <w:t>Reģistrācijas numurs: 4-5/8768</w:t>
      </w:r>
    </w:p>
    <w:p w:rsidR="0069656A" w:rsidRDefault="0069656A" w:rsidP="0069656A">
      <w:pPr>
        <w:rPr>
          <w:rFonts w:ascii="Verdana" w:hAnsi="Verdana"/>
          <w:sz w:val="18"/>
          <w:szCs w:val="18"/>
          <w:lang w:val="lv-LV"/>
        </w:rPr>
      </w:pPr>
      <w:r>
        <w:rPr>
          <w:rFonts w:ascii="Verdana" w:hAnsi="Verdana"/>
          <w:sz w:val="18"/>
          <w:szCs w:val="18"/>
          <w:lang w:val="lv-LV"/>
        </w:rPr>
        <w:t>Reģistrācijas datums: 01.10.2021</w:t>
      </w:r>
    </w:p>
    <w:p w:rsidR="0069656A" w:rsidRDefault="0069656A" w:rsidP="0069656A">
      <w:pPr>
        <w:rPr>
          <w:rFonts w:ascii="Verdana" w:hAnsi="Verdana"/>
          <w:sz w:val="18"/>
          <w:szCs w:val="18"/>
          <w:lang w:val="lv-LV"/>
        </w:rPr>
      </w:pPr>
    </w:p>
    <w:p w:rsidR="0069656A" w:rsidRDefault="0069656A" w:rsidP="0069656A">
      <w:pPr>
        <w:rPr>
          <w:rFonts w:ascii="Verdana" w:hAnsi="Verdana"/>
          <w:sz w:val="18"/>
          <w:szCs w:val="18"/>
          <w:lang w:val="lv-LV"/>
        </w:rPr>
      </w:pPr>
    </w:p>
    <w:p w:rsidR="0069656A" w:rsidRDefault="0069656A" w:rsidP="0069656A">
      <w:pPr>
        <w:rPr>
          <w:rFonts w:ascii="Verdana" w:hAnsi="Verdana"/>
          <w:sz w:val="18"/>
          <w:szCs w:val="18"/>
          <w:lang w:val="lv-LV"/>
        </w:rPr>
      </w:pPr>
      <w:r>
        <w:rPr>
          <w:rFonts w:ascii="Verdana" w:hAnsi="Verdana"/>
          <w:sz w:val="18"/>
          <w:szCs w:val="18"/>
          <w:lang w:val="lv-LV"/>
        </w:rPr>
        <w:t>Labdien!</w:t>
      </w:r>
    </w:p>
    <w:p w:rsidR="0069656A" w:rsidRDefault="0069656A" w:rsidP="0069656A">
      <w:pPr>
        <w:rPr>
          <w:rFonts w:ascii="Verdana" w:hAnsi="Verdana"/>
          <w:color w:val="1F497D"/>
          <w:sz w:val="18"/>
          <w:szCs w:val="18"/>
          <w:lang w:val="lv-LV"/>
        </w:rPr>
      </w:pPr>
    </w:p>
    <w:p w:rsidR="0069656A" w:rsidRDefault="0069656A" w:rsidP="0069656A">
      <w:pPr>
        <w:rPr>
          <w:rFonts w:ascii="Verdana" w:hAnsi="Verdana"/>
          <w:sz w:val="18"/>
          <w:szCs w:val="18"/>
          <w:lang w:val="lv-LV"/>
        </w:rPr>
      </w:pPr>
      <w:r>
        <w:rPr>
          <w:rFonts w:ascii="Verdana" w:hAnsi="Verdana"/>
          <w:sz w:val="18"/>
          <w:szCs w:val="18"/>
          <w:lang w:val="lv-LV"/>
        </w:rPr>
        <w:t xml:space="preserve">Atbildot uz Finanšu ministrijas š.g. 24.septembra elektronisko vēstuli par atkārtotai saskaņošanai nodoto programmas projektu “Eiropas Savienības fondu 2021.–2027.gada plānošanas perioda darbības programma” (turpmāk – darbības programma), Vides aizsardzības un reģionālās attīstības ministrija informē, ka ir izskatījusi precizēto darbības programmu un sagatavoto izziņu un saskaņo un atbalsta šo dokumentu tālāku virzību bez iebildumiem, vienlaikus izsakot šādus </w:t>
      </w:r>
      <w:r>
        <w:rPr>
          <w:rFonts w:ascii="Verdana" w:hAnsi="Verdana"/>
          <w:b/>
          <w:bCs/>
          <w:sz w:val="18"/>
          <w:szCs w:val="18"/>
          <w:lang w:val="lv-LV"/>
        </w:rPr>
        <w:t>priekšlikumus</w:t>
      </w:r>
      <w:r>
        <w:rPr>
          <w:rFonts w:ascii="Verdana" w:hAnsi="Verdana"/>
          <w:sz w:val="18"/>
          <w:szCs w:val="18"/>
          <w:lang w:val="lv-LV"/>
        </w:rPr>
        <w:t>:</w:t>
      </w:r>
    </w:p>
    <w:p w:rsidR="0069656A" w:rsidRDefault="0069656A" w:rsidP="0069656A">
      <w:pPr>
        <w:spacing w:after="60"/>
        <w:rPr>
          <w:rFonts w:ascii="Verdana" w:hAnsi="Verdana"/>
          <w:sz w:val="18"/>
          <w:szCs w:val="18"/>
          <w:lang w:val="lv-LV"/>
        </w:rPr>
      </w:pPr>
    </w:p>
    <w:p w:rsidR="0069656A" w:rsidRDefault="0069656A" w:rsidP="0069656A">
      <w:pPr>
        <w:numPr>
          <w:ilvl w:val="0"/>
          <w:numId w:val="1"/>
        </w:numPr>
        <w:spacing w:after="60"/>
        <w:rPr>
          <w:rFonts w:ascii="Verdana" w:hAnsi="Verdana"/>
          <w:sz w:val="18"/>
          <w:szCs w:val="18"/>
          <w:lang w:val="lv-LV"/>
        </w:rPr>
      </w:pPr>
      <w:r>
        <w:rPr>
          <w:rFonts w:ascii="Verdana" w:hAnsi="Verdana"/>
          <w:sz w:val="18"/>
          <w:szCs w:val="18"/>
          <w:lang w:val="lv-LV"/>
        </w:rPr>
        <w:t xml:space="preserve">lūdzam papildināt sadaļas </w:t>
      </w:r>
      <w:r>
        <w:rPr>
          <w:rFonts w:ascii="Verdana" w:hAnsi="Verdana"/>
          <w:i/>
          <w:iCs/>
          <w:sz w:val="18"/>
          <w:szCs w:val="18"/>
          <w:lang w:val="lv-LV"/>
        </w:rPr>
        <w:t xml:space="preserve">“1.3. </w:t>
      </w:r>
      <w:proofErr w:type="spellStart"/>
      <w:r>
        <w:rPr>
          <w:rFonts w:ascii="Verdana" w:hAnsi="Verdana"/>
          <w:i/>
          <w:iCs/>
          <w:sz w:val="18"/>
          <w:szCs w:val="18"/>
          <w:lang w:val="lv-LV"/>
        </w:rPr>
        <w:t>Klimatneitralitāte</w:t>
      </w:r>
      <w:proofErr w:type="spellEnd"/>
      <w:r>
        <w:rPr>
          <w:rFonts w:ascii="Verdana" w:hAnsi="Verdana"/>
          <w:i/>
          <w:iCs/>
          <w:sz w:val="18"/>
          <w:szCs w:val="18"/>
          <w:lang w:val="lv-LV"/>
        </w:rPr>
        <w:t>, pielāgošanās klimata pārmaiņām un vides aizsardzība”</w:t>
      </w:r>
      <w:r>
        <w:rPr>
          <w:rFonts w:ascii="Verdana" w:hAnsi="Verdana"/>
          <w:sz w:val="18"/>
          <w:szCs w:val="18"/>
          <w:lang w:val="lv-LV"/>
        </w:rPr>
        <w:t xml:space="preserve"> (47) rindkopu aiz teikuma “Tāpat arī “Gaisa piesārņojuma samazināšanas rīcības plāns 2020.–2030.gadam” nosaka rīcības, lai samazinātu gaisa piesārņojuma radīto negatīvo ietekmi uz vidi un cilvēku veselību.” ar sekojošu tekstu: “</w:t>
      </w:r>
      <w:r>
        <w:rPr>
          <w:rFonts w:ascii="Verdana" w:hAnsi="Verdana"/>
          <w:sz w:val="18"/>
          <w:szCs w:val="18"/>
          <w:u w:val="single"/>
          <w:lang w:val="lv-LV"/>
        </w:rPr>
        <w:t xml:space="preserve">DP īstenošanā tiks ievērots </w:t>
      </w:r>
      <w:proofErr w:type="spellStart"/>
      <w:r>
        <w:rPr>
          <w:rFonts w:ascii="Verdana" w:hAnsi="Verdana"/>
          <w:b/>
          <w:bCs/>
          <w:sz w:val="18"/>
          <w:szCs w:val="18"/>
          <w:u w:val="single"/>
          <w:lang w:val="lv-LV"/>
        </w:rPr>
        <w:t>klimatnoturīguma</w:t>
      </w:r>
      <w:proofErr w:type="spellEnd"/>
      <w:r>
        <w:rPr>
          <w:rFonts w:ascii="Verdana" w:hAnsi="Verdana"/>
          <w:sz w:val="18"/>
          <w:szCs w:val="18"/>
          <w:u w:val="single"/>
          <w:lang w:val="lv-LV"/>
        </w:rPr>
        <w:t xml:space="preserve"> princips, novēršot infrastruktūras neaizsargātību pret iespējamo klimata ilgtermiņa ietekmi, vienlaikus nodrošinot arī investīciju īstenotāja pašnovērtējumu par ievainojamības pret klimata pārmaiņām novērtējumu un risku apskatu infrastruktūras jomā un nepieciešamības gadījumā iekļaujot to projektu vērtēšanas kritērijos.</w:t>
      </w:r>
      <w:r>
        <w:rPr>
          <w:rFonts w:ascii="Verdana" w:hAnsi="Verdana"/>
          <w:sz w:val="18"/>
          <w:szCs w:val="18"/>
          <w:lang w:val="lv-LV"/>
        </w:rPr>
        <w:t>”;</w:t>
      </w:r>
    </w:p>
    <w:p w:rsidR="0069656A" w:rsidRDefault="0069656A" w:rsidP="0069656A">
      <w:pPr>
        <w:numPr>
          <w:ilvl w:val="0"/>
          <w:numId w:val="1"/>
        </w:numPr>
        <w:spacing w:after="60"/>
        <w:rPr>
          <w:rFonts w:ascii="Verdana" w:hAnsi="Verdana"/>
          <w:sz w:val="18"/>
          <w:szCs w:val="18"/>
          <w:lang w:val="lv-LV"/>
        </w:rPr>
      </w:pPr>
      <w:r>
        <w:rPr>
          <w:rFonts w:ascii="Verdana" w:hAnsi="Verdana"/>
          <w:sz w:val="18"/>
          <w:szCs w:val="18"/>
          <w:lang w:val="lv-LV"/>
        </w:rPr>
        <w:t xml:space="preserve">ievērojot līdzšinējos aicinājumus iekļauties sadaļu rakstu zīmju ierobežojumos, vienlaikus uzsverot, ka 1.sadaļā nepieciešams iezīmēt darbības programmas stratēģijas </w:t>
      </w:r>
      <w:r>
        <w:rPr>
          <w:rFonts w:ascii="Verdana" w:hAnsi="Verdana"/>
          <w:sz w:val="18"/>
          <w:szCs w:val="18"/>
          <w:u w:val="single"/>
          <w:lang w:val="lv-LV"/>
        </w:rPr>
        <w:t>galvenās</w:t>
      </w:r>
      <w:r>
        <w:rPr>
          <w:rFonts w:ascii="Verdana" w:hAnsi="Verdana"/>
          <w:sz w:val="18"/>
          <w:szCs w:val="18"/>
          <w:lang w:val="lv-LV"/>
        </w:rPr>
        <w:t xml:space="preserve"> problēmas un politikas risinājumus, lūdzam izvērtēt iespēju sadaļas </w:t>
      </w:r>
      <w:r>
        <w:rPr>
          <w:rFonts w:ascii="Verdana" w:hAnsi="Verdana"/>
          <w:i/>
          <w:iCs/>
          <w:sz w:val="18"/>
          <w:szCs w:val="18"/>
          <w:lang w:val="lv-LV"/>
        </w:rPr>
        <w:t>“1.3.Klimatneitralitāte, pielāgošanās klimata pārmaiņām un vides aizsardzība”</w:t>
      </w:r>
      <w:r>
        <w:rPr>
          <w:rFonts w:ascii="Verdana" w:hAnsi="Verdana"/>
          <w:sz w:val="18"/>
          <w:szCs w:val="18"/>
          <w:lang w:val="lv-LV"/>
        </w:rPr>
        <w:t xml:space="preserve"> rindkopas no (51) līdz (55) (ieskaitot) pārnest uz attiecīgā specifiskā atbalsta mērķa sadaļu;</w:t>
      </w:r>
    </w:p>
    <w:p w:rsidR="0069656A" w:rsidRDefault="0069656A" w:rsidP="0069656A">
      <w:pPr>
        <w:numPr>
          <w:ilvl w:val="0"/>
          <w:numId w:val="1"/>
        </w:numPr>
        <w:spacing w:after="60"/>
        <w:rPr>
          <w:rFonts w:ascii="Verdana" w:hAnsi="Verdana"/>
          <w:sz w:val="18"/>
          <w:szCs w:val="18"/>
          <w:lang w:val="lv-LV"/>
        </w:rPr>
      </w:pPr>
      <w:r>
        <w:rPr>
          <w:rFonts w:ascii="Verdana" w:hAnsi="Verdana"/>
          <w:color w:val="201F1E"/>
          <w:sz w:val="18"/>
          <w:szCs w:val="18"/>
          <w:lang w:val="lv-LV"/>
        </w:rPr>
        <w:t xml:space="preserve">lūdzam precizēt 1.tabulas </w:t>
      </w:r>
      <w:r>
        <w:rPr>
          <w:rFonts w:ascii="Verdana" w:hAnsi="Verdana"/>
          <w:i/>
          <w:iCs/>
          <w:color w:val="201F1E"/>
          <w:sz w:val="18"/>
          <w:szCs w:val="18"/>
          <w:lang w:val="lv-LV"/>
        </w:rPr>
        <w:t>“Politikas mērķi un specifiskie atbalsta mērķi”</w:t>
      </w:r>
      <w:r>
        <w:rPr>
          <w:rFonts w:ascii="Verdana" w:hAnsi="Verdana"/>
          <w:color w:val="201F1E"/>
          <w:sz w:val="18"/>
          <w:szCs w:val="18"/>
          <w:lang w:val="lv-LV"/>
        </w:rPr>
        <w:t xml:space="preserve"> 4.2.1.SAM </w:t>
      </w:r>
      <w:r>
        <w:rPr>
          <w:rFonts w:ascii="Verdana" w:hAnsi="Verdana"/>
          <w:i/>
          <w:iCs/>
          <w:color w:val="201F1E"/>
          <w:sz w:val="18"/>
          <w:szCs w:val="18"/>
          <w:lang w:val="lv-LV"/>
        </w:rPr>
        <w:t>“Uzlabot vienlīdzīgu piekļuvi iekļaujošiem un kvalitatīviem pakalpojumiem izglītības, apmācības un mūžizglītības jomā, attīstot pieejamu infrastruktūru, tostarp, veicinot noturību izglītošanā un apmācībā attālinātā un tiešsaistes režīmā”</w:t>
      </w:r>
      <w:r>
        <w:rPr>
          <w:rFonts w:ascii="Verdana" w:hAnsi="Verdana"/>
          <w:color w:val="201F1E"/>
          <w:sz w:val="18"/>
          <w:szCs w:val="18"/>
          <w:lang w:val="lv-LV"/>
        </w:rPr>
        <w:t xml:space="preserve"> pamatojuma aprakstu, nosakot, ka ne tikai mazāk aizsargāto grupu bērniem veidojas </w:t>
      </w:r>
      <w:proofErr w:type="spellStart"/>
      <w:r>
        <w:rPr>
          <w:rFonts w:ascii="Verdana" w:hAnsi="Verdana"/>
          <w:color w:val="201F1E"/>
          <w:sz w:val="18"/>
          <w:szCs w:val="18"/>
          <w:lang w:val="lv-LV"/>
        </w:rPr>
        <w:t>pirmssskolas</w:t>
      </w:r>
      <w:proofErr w:type="spellEnd"/>
      <w:r>
        <w:rPr>
          <w:rFonts w:ascii="Verdana" w:hAnsi="Verdana"/>
          <w:color w:val="201F1E"/>
          <w:sz w:val="18"/>
          <w:szCs w:val="18"/>
          <w:lang w:val="lv-LV"/>
        </w:rPr>
        <w:t xml:space="preserve"> izglītības nepieejamības risks, bet gan šo atsauci uz mazāk aizsargāto grupu bērniem ievietot, iekļaujot “t.sk.”, jo šāds risks ir ne tikai mazāk aizsargāto grupu bērniem;</w:t>
      </w:r>
    </w:p>
    <w:p w:rsidR="0069656A" w:rsidRDefault="0069656A" w:rsidP="0069656A">
      <w:pPr>
        <w:numPr>
          <w:ilvl w:val="0"/>
          <w:numId w:val="1"/>
        </w:numPr>
        <w:spacing w:after="60"/>
        <w:rPr>
          <w:rFonts w:ascii="Verdana" w:hAnsi="Verdana"/>
          <w:sz w:val="18"/>
          <w:szCs w:val="18"/>
          <w:lang w:val="lv-LV"/>
        </w:rPr>
      </w:pPr>
      <w:r>
        <w:rPr>
          <w:rFonts w:ascii="Verdana" w:hAnsi="Verdana"/>
          <w:sz w:val="18"/>
          <w:szCs w:val="18"/>
          <w:lang w:val="lv-LV"/>
        </w:rPr>
        <w:t xml:space="preserve">lūdzam papildināt sadaļas </w:t>
      </w:r>
      <w:r>
        <w:rPr>
          <w:rFonts w:ascii="Verdana" w:hAnsi="Verdana"/>
          <w:i/>
          <w:iCs/>
          <w:sz w:val="18"/>
          <w:szCs w:val="18"/>
          <w:lang w:val="lv-LV"/>
        </w:rPr>
        <w:t>“2.1.1.SAM “Energoefektivitātes veicināšana un siltumnīcefekta gāzu emisiju samazināšana””</w:t>
      </w:r>
      <w:r>
        <w:rPr>
          <w:rFonts w:ascii="Verdana" w:hAnsi="Verdana"/>
          <w:sz w:val="18"/>
          <w:szCs w:val="18"/>
          <w:lang w:val="lv-LV"/>
        </w:rPr>
        <w:t xml:space="preserve"> (195) rindkopu ar informāciju, ka tiks nodrošināta demarkācija ar 2.2.3.SAM “Uzlabot dabas aizsardzību un bioloģisko daudzveidību, “zaļo” infrastruktūru, it īpaši pilsētvidē, un samazināt piesārņojumu” (242) rindkopas h) apakšpunktu par sadedzināšanas iekārtu nomaiņu mājsaimniecībai;</w:t>
      </w:r>
    </w:p>
    <w:p w:rsidR="0069656A" w:rsidRDefault="0069656A" w:rsidP="0069656A">
      <w:pPr>
        <w:numPr>
          <w:ilvl w:val="0"/>
          <w:numId w:val="1"/>
        </w:numPr>
        <w:spacing w:after="60"/>
        <w:rPr>
          <w:rFonts w:ascii="Verdana" w:hAnsi="Verdana"/>
          <w:sz w:val="18"/>
          <w:szCs w:val="18"/>
          <w:lang w:val="lv-LV"/>
        </w:rPr>
      </w:pPr>
      <w:r>
        <w:rPr>
          <w:rFonts w:ascii="Verdana" w:hAnsi="Verdana"/>
          <w:sz w:val="18"/>
          <w:szCs w:val="18"/>
          <w:lang w:val="lv-LV"/>
        </w:rPr>
        <w:t xml:space="preserve">lūdzam precizēt sadaļā </w:t>
      </w:r>
      <w:r>
        <w:rPr>
          <w:rFonts w:ascii="Verdana" w:hAnsi="Verdana"/>
          <w:i/>
          <w:iCs/>
          <w:sz w:val="18"/>
          <w:szCs w:val="18"/>
          <w:lang w:val="lv-LV"/>
        </w:rPr>
        <w:t>“2.2.2.SAM “Pārejas uz aprites ekonomiku veicināšana””</w:t>
      </w:r>
      <w:r>
        <w:rPr>
          <w:rFonts w:ascii="Verdana" w:hAnsi="Verdana"/>
          <w:sz w:val="18"/>
          <w:szCs w:val="18"/>
          <w:lang w:val="lv-LV"/>
        </w:rPr>
        <w:t xml:space="preserve"> (235) rindkopu šādā redakcijā: “(235) Atbalstāmās darbības: SAM ietvaros tiks atbalstītas uz atkritumu apsaimniekošanas hierarhiju balstītas atkritumu apsaimniekošanas un aprites ekonomikas ieviešanas aktivitātes, lai veicinātu </w:t>
      </w:r>
      <w:r>
        <w:rPr>
          <w:rFonts w:ascii="Verdana" w:hAnsi="Verdana"/>
          <w:sz w:val="18"/>
          <w:szCs w:val="18"/>
          <w:u w:val="single"/>
          <w:lang w:val="lv-LV"/>
        </w:rPr>
        <w:t>otrreizējo</w:t>
      </w:r>
      <w:r>
        <w:rPr>
          <w:rFonts w:ascii="Verdana" w:hAnsi="Verdana"/>
          <w:sz w:val="18"/>
          <w:szCs w:val="18"/>
          <w:lang w:val="lv-LV"/>
        </w:rPr>
        <w:t xml:space="preserve"> izejvielu tirgus attīstību, radīto atkritumu daudzuma samazināšanu, atkārtotas izmantošanas un pārstrādes attīstību, kā arī apglabāšanas samazināšanas mērķu sniegumu: [..]”;</w:t>
      </w:r>
    </w:p>
    <w:p w:rsidR="0069656A" w:rsidRDefault="0069656A" w:rsidP="0069656A">
      <w:pPr>
        <w:numPr>
          <w:ilvl w:val="0"/>
          <w:numId w:val="1"/>
        </w:numPr>
        <w:spacing w:after="60"/>
        <w:rPr>
          <w:rFonts w:ascii="Verdana" w:hAnsi="Verdana"/>
          <w:sz w:val="18"/>
          <w:szCs w:val="18"/>
          <w:lang w:val="lv-LV"/>
        </w:rPr>
      </w:pPr>
      <w:r>
        <w:rPr>
          <w:rFonts w:ascii="Verdana" w:hAnsi="Verdana"/>
          <w:sz w:val="18"/>
          <w:szCs w:val="18"/>
          <w:lang w:val="lv-LV"/>
        </w:rPr>
        <w:t xml:space="preserve">lūdzam precizēt sadaļā </w:t>
      </w:r>
      <w:r>
        <w:rPr>
          <w:rFonts w:ascii="Verdana" w:hAnsi="Verdana"/>
          <w:i/>
          <w:iCs/>
          <w:sz w:val="18"/>
          <w:szCs w:val="18"/>
          <w:lang w:val="lv-LV"/>
        </w:rPr>
        <w:t>“2.2.2.SAM “Pārejas uz aprites ekonomiku veicināšana””</w:t>
      </w:r>
      <w:r>
        <w:rPr>
          <w:rFonts w:ascii="Verdana" w:hAnsi="Verdana"/>
          <w:sz w:val="18"/>
          <w:szCs w:val="18"/>
          <w:lang w:val="lv-LV"/>
        </w:rPr>
        <w:t xml:space="preserve"> (237) rindkopu šādā redakcijā: “(237) Galvenās </w:t>
      </w:r>
      <w:proofErr w:type="spellStart"/>
      <w:r>
        <w:rPr>
          <w:rFonts w:ascii="Verdana" w:hAnsi="Verdana"/>
          <w:sz w:val="18"/>
          <w:szCs w:val="18"/>
          <w:lang w:val="lv-LV"/>
        </w:rPr>
        <w:t>mērķgrupas</w:t>
      </w:r>
      <w:proofErr w:type="spellEnd"/>
      <w:r>
        <w:rPr>
          <w:rFonts w:ascii="Verdana" w:hAnsi="Verdana"/>
          <w:sz w:val="18"/>
          <w:szCs w:val="18"/>
          <w:lang w:val="lv-LV"/>
        </w:rPr>
        <w:t xml:space="preserve">: Iedzīvotāji, privātais sektors, </w:t>
      </w:r>
      <w:r>
        <w:rPr>
          <w:rFonts w:ascii="Verdana" w:hAnsi="Verdana"/>
          <w:sz w:val="18"/>
          <w:szCs w:val="18"/>
          <w:u w:val="single"/>
          <w:lang w:val="lv-LV"/>
        </w:rPr>
        <w:t>tai skaitā</w:t>
      </w:r>
      <w:r>
        <w:rPr>
          <w:rFonts w:ascii="Verdana" w:hAnsi="Verdana"/>
          <w:sz w:val="18"/>
          <w:szCs w:val="18"/>
          <w:lang w:val="lv-LV"/>
        </w:rPr>
        <w:t xml:space="preserve"> biedrības </w:t>
      </w:r>
      <w:r>
        <w:rPr>
          <w:rFonts w:ascii="Verdana" w:hAnsi="Verdana"/>
          <w:sz w:val="18"/>
          <w:szCs w:val="18"/>
          <w:u w:val="single"/>
          <w:lang w:val="lv-LV"/>
        </w:rPr>
        <w:t>un nodibinājumi</w:t>
      </w:r>
      <w:r>
        <w:rPr>
          <w:rFonts w:ascii="Verdana" w:hAnsi="Verdana"/>
          <w:sz w:val="18"/>
          <w:szCs w:val="18"/>
          <w:lang w:val="lv-LV"/>
        </w:rPr>
        <w:t xml:space="preserve"> un sociālie uzņēmumi, pašvaldības un visa sabiedrība kopumā.”;</w:t>
      </w:r>
    </w:p>
    <w:p w:rsidR="0069656A" w:rsidRDefault="0069656A" w:rsidP="0069656A">
      <w:pPr>
        <w:numPr>
          <w:ilvl w:val="0"/>
          <w:numId w:val="1"/>
        </w:numPr>
        <w:spacing w:after="60"/>
        <w:rPr>
          <w:rFonts w:ascii="Verdana" w:hAnsi="Verdana"/>
          <w:sz w:val="18"/>
          <w:szCs w:val="18"/>
          <w:lang w:val="lv-LV"/>
        </w:rPr>
      </w:pPr>
      <w:r>
        <w:rPr>
          <w:rFonts w:ascii="Verdana" w:hAnsi="Verdana"/>
          <w:sz w:val="18"/>
          <w:szCs w:val="18"/>
          <w:lang w:val="lv-LV"/>
        </w:rPr>
        <w:t>lūdzam precizēt 5.tabulas “</w:t>
      </w:r>
      <w:r>
        <w:rPr>
          <w:rFonts w:ascii="Verdana" w:hAnsi="Verdana"/>
          <w:i/>
          <w:iCs/>
          <w:sz w:val="18"/>
          <w:szCs w:val="18"/>
          <w:lang w:val="lv-LV"/>
        </w:rPr>
        <w:t>(3) 2. Politikas mērķa rezultātu rādītāji”</w:t>
      </w:r>
      <w:r>
        <w:rPr>
          <w:rFonts w:ascii="Verdana" w:hAnsi="Verdana"/>
          <w:sz w:val="18"/>
          <w:szCs w:val="18"/>
          <w:lang w:val="lv-LV"/>
        </w:rPr>
        <w:t xml:space="preserve"> RCR 95 rādītāja “Iedzīvotāji, kuriem ir piekļuve jaunai vai modernizētai zaļajai infrastruktūrai” plānoto vērtību (2029) no “10 6001” uz “20 006”;</w:t>
      </w:r>
    </w:p>
    <w:p w:rsidR="0069656A" w:rsidRDefault="0069656A" w:rsidP="0069656A">
      <w:pPr>
        <w:numPr>
          <w:ilvl w:val="0"/>
          <w:numId w:val="1"/>
        </w:numPr>
        <w:spacing w:after="60"/>
        <w:rPr>
          <w:rFonts w:ascii="Verdana" w:hAnsi="Verdana"/>
          <w:sz w:val="18"/>
          <w:szCs w:val="18"/>
          <w:lang w:val="lv-LV"/>
        </w:rPr>
      </w:pPr>
      <w:r>
        <w:rPr>
          <w:rFonts w:ascii="Verdana" w:hAnsi="Verdana"/>
          <w:sz w:val="18"/>
          <w:szCs w:val="18"/>
          <w:lang w:val="lv-LV"/>
        </w:rPr>
        <w:t>lūdzam precizēt 13.tabulas “</w:t>
      </w:r>
      <w:r>
        <w:rPr>
          <w:rFonts w:ascii="Verdana" w:hAnsi="Verdana"/>
          <w:i/>
          <w:iCs/>
          <w:sz w:val="18"/>
          <w:szCs w:val="18"/>
          <w:lang w:val="lv-LV"/>
        </w:rPr>
        <w:t>(3) 6. Politikas mērķa rezultātu rādītāji”</w:t>
      </w:r>
      <w:r>
        <w:rPr>
          <w:rFonts w:ascii="Verdana" w:hAnsi="Verdana"/>
          <w:sz w:val="18"/>
          <w:szCs w:val="18"/>
          <w:lang w:val="lv-LV"/>
        </w:rPr>
        <w:t xml:space="preserve"> RCR 29 rādītāja “Aplēstās siltumnīcefekta gāzu emisijas” plānoto vērtību (2029) VARAM no “34 676” uz “-34 676”, jo šis rādītājs parāda emisiju piesaisti, kas norādāma ar negatīvu zīmi;</w:t>
      </w:r>
    </w:p>
    <w:p w:rsidR="0069656A" w:rsidRDefault="0069656A" w:rsidP="0069656A">
      <w:pPr>
        <w:numPr>
          <w:ilvl w:val="0"/>
          <w:numId w:val="1"/>
        </w:numPr>
        <w:spacing w:after="60"/>
        <w:rPr>
          <w:rFonts w:ascii="Verdana" w:hAnsi="Verdana"/>
          <w:sz w:val="18"/>
          <w:szCs w:val="18"/>
          <w:lang w:val="lv-LV"/>
        </w:rPr>
      </w:pPr>
      <w:r>
        <w:rPr>
          <w:rFonts w:ascii="Verdana" w:hAnsi="Verdana"/>
          <w:sz w:val="18"/>
          <w:szCs w:val="18"/>
          <w:lang w:val="lv-LV"/>
        </w:rPr>
        <w:t xml:space="preserve">lūdzam </w:t>
      </w:r>
      <w:r>
        <w:rPr>
          <w:rFonts w:ascii="Verdana" w:hAnsi="Verdana"/>
          <w:color w:val="201F1E"/>
          <w:sz w:val="18"/>
          <w:szCs w:val="18"/>
          <w:lang w:val="lv-LV"/>
        </w:rPr>
        <w:t xml:space="preserve">labot 13.tabulas </w:t>
      </w:r>
      <w:r>
        <w:rPr>
          <w:rFonts w:ascii="Verdana" w:hAnsi="Verdana"/>
          <w:i/>
          <w:iCs/>
          <w:color w:val="201F1E"/>
          <w:sz w:val="18"/>
          <w:szCs w:val="18"/>
          <w:lang w:val="lv-LV"/>
        </w:rPr>
        <w:t>“(3) 6. Politikas mērķa rezultātu rādītāji”</w:t>
      </w:r>
      <w:r>
        <w:rPr>
          <w:rFonts w:ascii="Verdana" w:hAnsi="Verdana"/>
          <w:color w:val="201F1E"/>
          <w:sz w:val="18"/>
          <w:szCs w:val="18"/>
          <w:lang w:val="lv-LV"/>
        </w:rPr>
        <w:t xml:space="preserve"> 6.1.1.SAM rādītāju RCR 01 “Atbalstītajās struktūrās izveidotās darbvietas” uz programmas specifisko rādītāju r.6.1.1.g “</w:t>
      </w:r>
      <w:proofErr w:type="spellStart"/>
      <w:r>
        <w:rPr>
          <w:rFonts w:ascii="Verdana" w:hAnsi="Verdana"/>
          <w:color w:val="201F1E"/>
          <w:sz w:val="18"/>
          <w:szCs w:val="18"/>
          <w:lang w:val="lv-LV"/>
        </w:rPr>
        <w:t>Jaunizveidoto</w:t>
      </w:r>
      <w:proofErr w:type="spellEnd"/>
      <w:r>
        <w:rPr>
          <w:rFonts w:ascii="Verdana" w:hAnsi="Verdana"/>
          <w:color w:val="201F1E"/>
          <w:sz w:val="18"/>
          <w:szCs w:val="18"/>
          <w:lang w:val="lv-LV"/>
        </w:rPr>
        <w:t xml:space="preserve"> darba vietu skaits komersantos, kuri guvuši labumu no investīcijām publiskajā infrastruktūrā”, ņemot vērā, ka rādītājs RCR 01, balsoties uz EK </w:t>
      </w:r>
      <w:proofErr w:type="spellStart"/>
      <w:r>
        <w:rPr>
          <w:rFonts w:ascii="Verdana" w:hAnsi="Verdana"/>
          <w:i/>
          <w:iCs/>
          <w:color w:val="201F1E"/>
          <w:sz w:val="18"/>
          <w:szCs w:val="18"/>
          <w:lang w:val="lv-LV"/>
        </w:rPr>
        <w:t>fiche</w:t>
      </w:r>
      <w:proofErr w:type="spellEnd"/>
      <w:r>
        <w:rPr>
          <w:rFonts w:ascii="Verdana" w:hAnsi="Verdana"/>
          <w:color w:val="201F1E"/>
          <w:sz w:val="18"/>
          <w:szCs w:val="18"/>
          <w:lang w:val="lv-LV"/>
        </w:rPr>
        <w:t xml:space="preserve">, jāsasniedz gadu pēc projekta pabeigšanas. Ievērojot iepriekšējo pieredzi, vēršam uzmanību, ka nav iespējams sasniegt RCR 01 rādītāju viena gada laikā, pamatojoties uz iepriekšējo ES fondu investīciju programmu analīzi. ES fondu darbības programmas 2014. – 2020.gadam </w:t>
      </w:r>
      <w:r>
        <w:rPr>
          <w:rFonts w:ascii="Verdana" w:hAnsi="Verdana"/>
          <w:color w:val="201F1E"/>
          <w:sz w:val="18"/>
          <w:szCs w:val="18"/>
          <w:lang w:val="lv-LV"/>
        </w:rPr>
        <w:lastRenderedPageBreak/>
        <w:t>5.6.2., 3.3.1. un 3.1.1.SAM rādītājus nepieciešams sasniegt 36 mēnešus pēc atbalstītā projekta pabeigšanas;</w:t>
      </w:r>
    </w:p>
    <w:p w:rsidR="0069656A" w:rsidRDefault="0069656A" w:rsidP="0069656A">
      <w:pPr>
        <w:numPr>
          <w:ilvl w:val="0"/>
          <w:numId w:val="1"/>
        </w:numPr>
        <w:rPr>
          <w:rFonts w:ascii="Verdana" w:hAnsi="Verdana"/>
          <w:sz w:val="18"/>
          <w:szCs w:val="18"/>
          <w:lang w:val="lv-LV"/>
        </w:rPr>
      </w:pPr>
      <w:r>
        <w:rPr>
          <w:rFonts w:ascii="Verdana" w:hAnsi="Verdana"/>
          <w:sz w:val="18"/>
          <w:szCs w:val="18"/>
          <w:lang w:val="lv-LV"/>
        </w:rPr>
        <w:t xml:space="preserve">lūdzam 13.tabulas </w:t>
      </w:r>
      <w:r>
        <w:rPr>
          <w:rFonts w:ascii="Verdana" w:hAnsi="Verdana"/>
          <w:i/>
          <w:iCs/>
          <w:sz w:val="18"/>
          <w:szCs w:val="18"/>
          <w:lang w:val="lv-LV"/>
        </w:rPr>
        <w:t>“(3) 6. Politikas mērķa rezultātu rādītāji”</w:t>
      </w:r>
      <w:r>
        <w:rPr>
          <w:rFonts w:ascii="Verdana" w:hAnsi="Verdana"/>
          <w:sz w:val="18"/>
          <w:szCs w:val="18"/>
          <w:lang w:val="lv-LV"/>
        </w:rPr>
        <w:t xml:space="preserve"> 6.1.1.SAM rādītāju RCR 02 “Publisko atbalstu (t.sk. dotācijas, finanšu instrumentus) papildinošās privātās investīcijas” sadalīt divās daļās: EM rādītāja vērtība paliek pie RCR 02, bet VARAM rādītāja vērtību pārvietot uz programmas specifisko rādītāju r.6.1.1.f “Privātās </w:t>
      </w:r>
      <w:proofErr w:type="spellStart"/>
      <w:r>
        <w:rPr>
          <w:rFonts w:ascii="Verdana" w:hAnsi="Verdana"/>
          <w:sz w:val="18"/>
          <w:szCs w:val="18"/>
          <w:lang w:val="lv-LV"/>
        </w:rPr>
        <w:t>nefinanšu</w:t>
      </w:r>
      <w:proofErr w:type="spellEnd"/>
      <w:r>
        <w:rPr>
          <w:rFonts w:ascii="Verdana" w:hAnsi="Verdana"/>
          <w:sz w:val="18"/>
          <w:szCs w:val="18"/>
          <w:lang w:val="lv-LV"/>
        </w:rPr>
        <w:t xml:space="preserve"> investīcijas nemateriālajos ieguldījumos un pamatlīdzekļos” (atbilstoši plānoto investīciju saturam un finansējuma saņēmēju lokam), tādējādi 5.1.1. SAM un 6.1.1. SAM tiktu piemērota vienāda pieeja.</w:t>
      </w:r>
    </w:p>
    <w:p w:rsidR="0069656A" w:rsidRDefault="0069656A" w:rsidP="0069656A">
      <w:pPr>
        <w:rPr>
          <w:rFonts w:ascii="Verdana" w:hAnsi="Verdana"/>
          <w:sz w:val="18"/>
          <w:szCs w:val="18"/>
          <w:lang w:val="lv-LV"/>
        </w:rPr>
      </w:pPr>
    </w:p>
    <w:p w:rsidR="0069656A" w:rsidRDefault="0069656A" w:rsidP="0069656A">
      <w:pPr>
        <w:rPr>
          <w:rFonts w:ascii="Verdana" w:hAnsi="Verdana"/>
          <w:sz w:val="18"/>
          <w:szCs w:val="18"/>
          <w:lang w:val="lv-LV"/>
        </w:rPr>
      </w:pPr>
      <w:r>
        <w:rPr>
          <w:rFonts w:ascii="Verdana" w:hAnsi="Verdana"/>
          <w:sz w:val="18"/>
          <w:szCs w:val="18"/>
          <w:lang w:val="lv-LV"/>
        </w:rPr>
        <w:t xml:space="preserve">Vienlaikus lūdzam ņemt vērā arī pārējās tehniskās izmaiņas darbības programmā un izziņā atbilstoši pielikumā pievienotajiem dokumentiem </w:t>
      </w:r>
      <w:proofErr w:type="spellStart"/>
      <w:r>
        <w:rPr>
          <w:rFonts w:ascii="Verdana" w:hAnsi="Verdana"/>
          <w:i/>
          <w:iCs/>
          <w:sz w:val="18"/>
          <w:szCs w:val="18"/>
          <w:lang w:val="lv-LV"/>
        </w:rPr>
        <w:t>track-changes</w:t>
      </w:r>
      <w:proofErr w:type="spellEnd"/>
      <w:r>
        <w:rPr>
          <w:rFonts w:ascii="Verdana" w:hAnsi="Verdana"/>
          <w:sz w:val="18"/>
          <w:szCs w:val="18"/>
          <w:lang w:val="lv-LV"/>
        </w:rPr>
        <w:t xml:space="preserve"> formātā, īpašu uzmanību pievēršot 6.1.1.SAM </w:t>
      </w:r>
      <w:r>
        <w:rPr>
          <w:rFonts w:ascii="Verdana" w:hAnsi="Verdana"/>
          <w:i/>
          <w:iCs/>
          <w:sz w:val="18"/>
          <w:szCs w:val="18"/>
          <w:lang w:val="lv-LV"/>
        </w:rPr>
        <w:t xml:space="preserve">“Pārejas uz </w:t>
      </w:r>
      <w:proofErr w:type="spellStart"/>
      <w:r>
        <w:rPr>
          <w:rFonts w:ascii="Verdana" w:hAnsi="Verdana"/>
          <w:i/>
          <w:iCs/>
          <w:sz w:val="18"/>
          <w:szCs w:val="18"/>
          <w:lang w:val="lv-LV"/>
        </w:rPr>
        <w:t>klimatneitralitāti</w:t>
      </w:r>
      <w:proofErr w:type="spellEnd"/>
      <w:r>
        <w:rPr>
          <w:rFonts w:ascii="Verdana" w:hAnsi="Verdana"/>
          <w:i/>
          <w:iCs/>
          <w:sz w:val="18"/>
          <w:szCs w:val="18"/>
          <w:lang w:val="lv-LV"/>
        </w:rPr>
        <w:t xml:space="preserve"> radīto ekonomisko, sociālo un vides seku mazināšana visvairāk skartajos reģionos”</w:t>
      </w:r>
      <w:r>
        <w:rPr>
          <w:rFonts w:ascii="Verdana" w:hAnsi="Verdana"/>
          <w:sz w:val="18"/>
          <w:szCs w:val="18"/>
          <w:lang w:val="lv-LV"/>
        </w:rPr>
        <w:t xml:space="preserve"> sadaļās veiktos precizējumus atbilstoši Taisnīgas pārkārtošanās teritoriālā plāna aktuālajai versijai.</w:t>
      </w:r>
    </w:p>
    <w:p w:rsidR="0069656A" w:rsidRDefault="0069656A" w:rsidP="0069656A">
      <w:pPr>
        <w:rPr>
          <w:rFonts w:ascii="Verdana" w:hAnsi="Verdana"/>
          <w:sz w:val="18"/>
          <w:szCs w:val="18"/>
          <w:lang w:val="lv-LV"/>
        </w:rPr>
      </w:pPr>
    </w:p>
    <w:p w:rsidR="0069656A" w:rsidRDefault="0069656A" w:rsidP="0069656A">
      <w:pPr>
        <w:rPr>
          <w:rFonts w:ascii="Verdana" w:hAnsi="Verdana"/>
          <w:sz w:val="18"/>
          <w:szCs w:val="18"/>
          <w:lang w:val="lv-LV"/>
        </w:rPr>
      </w:pPr>
      <w:r>
        <w:object w:dxaOrig="1535" w:dyaOrig="9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5" o:title=""/>
          </v:shape>
          <o:OLEObject Type="Embed" ProgID="Word.Document.12" ShapeID="_x0000_i1025" DrawAspect="Icon" ObjectID="_1697556973" r:id="rId6">
            <o:FieldCodes>\s</o:FieldCodes>
          </o:OLEObject>
        </w:object>
      </w:r>
      <w:r>
        <w:object w:dxaOrig="1535" w:dyaOrig="993">
          <v:shape id="_x0000_i1026" type="#_x0000_t75" style="width:76.5pt;height:49.5pt" o:ole="">
            <v:imagedata r:id="rId7" o:title=""/>
          </v:shape>
          <o:OLEObject Type="Embed" ProgID="Word.Document.12" ShapeID="_x0000_i1026" DrawAspect="Icon" ObjectID="_1697556974" r:id="rId8">
            <o:FieldCodes>\s</o:FieldCodes>
          </o:OLEObject>
        </w:object>
      </w:r>
      <w:bookmarkStart w:id="0" w:name="_GoBack"/>
      <w:bookmarkEnd w:id="0"/>
    </w:p>
    <w:p w:rsidR="0069656A" w:rsidRDefault="0069656A" w:rsidP="0069656A">
      <w:pPr>
        <w:rPr>
          <w:rFonts w:ascii="Verdana" w:hAnsi="Verdana"/>
          <w:sz w:val="18"/>
          <w:szCs w:val="18"/>
          <w:lang w:val="lv-LV"/>
        </w:rPr>
      </w:pPr>
    </w:p>
    <w:p w:rsidR="0069656A" w:rsidRDefault="0069656A" w:rsidP="0069656A">
      <w:pPr>
        <w:rPr>
          <w:rFonts w:ascii="Verdana" w:hAnsi="Verdana"/>
          <w:sz w:val="18"/>
          <w:szCs w:val="18"/>
          <w:lang w:val="lv-LV"/>
        </w:rPr>
      </w:pPr>
    </w:p>
    <w:p w:rsidR="0069656A" w:rsidRDefault="0069656A" w:rsidP="0069656A">
      <w:pPr>
        <w:rPr>
          <w:rFonts w:ascii="Verdana" w:hAnsi="Verdana"/>
          <w:sz w:val="18"/>
          <w:szCs w:val="18"/>
          <w:lang w:val="lv-LV"/>
        </w:rPr>
      </w:pPr>
      <w:r>
        <w:rPr>
          <w:rFonts w:ascii="Verdana" w:hAnsi="Verdana"/>
          <w:sz w:val="18"/>
          <w:szCs w:val="18"/>
          <w:lang w:val="lv-LV"/>
        </w:rPr>
        <w:t>Ar cieņu</w:t>
      </w:r>
    </w:p>
    <w:p w:rsidR="0069656A" w:rsidRDefault="0069656A" w:rsidP="0069656A">
      <w:pPr>
        <w:rPr>
          <w:lang w:val="lv-LV"/>
        </w:rPr>
      </w:pPr>
      <w:r>
        <w:rPr>
          <w:noProof/>
        </w:rPr>
        <w:drawing>
          <wp:anchor distT="0" distB="0" distL="114300" distR="114300" simplePos="0" relativeHeight="251659264" behindDoc="0" locked="0" layoutInCell="1" allowOverlap="1">
            <wp:simplePos x="0" y="0"/>
            <wp:positionH relativeFrom="column">
              <wp:align>left</wp:align>
            </wp:positionH>
            <wp:positionV relativeFrom="paragraph">
              <wp:posOffset>333375</wp:posOffset>
            </wp:positionV>
            <wp:extent cx="1316990" cy="1326515"/>
            <wp:effectExtent l="0" t="0" r="0" b="6985"/>
            <wp:wrapThrough wrapText="bothSides">
              <wp:wrapPolygon edited="0">
                <wp:start x="0" y="0"/>
                <wp:lineTo x="0" y="21404"/>
                <wp:lineTo x="21246" y="21404"/>
                <wp:lineTo x="21246" y="0"/>
                <wp:lineTo x="0" y="0"/>
              </wp:wrapPolygon>
            </wp:wrapThrough>
            <wp:docPr id="1" name="Picture 1" descr="vienkrasu_cmyk-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enkrasu_cmyk-88"/>
                    <pic:cNvPicPr>
                      <a:picLocks noChangeAspect="1" noChangeArrowheads="1"/>
                    </pic:cNvPicPr>
                  </pic:nvPicPr>
                  <pic:blipFill>
                    <a:blip r:embed="rId9" cstate="print">
                      <a:extLst>
                        <a:ext uri="{28A0092B-C50C-407E-A947-70E740481C1C}">
                          <a14:useLocalDpi xmlns:a14="http://schemas.microsoft.com/office/drawing/2010/main" val="0"/>
                        </a:ext>
                      </a:extLst>
                    </a:blip>
                    <a:srcRect l="11765" t="11693" r="10783" b="10295"/>
                    <a:stretch>
                      <a:fillRect/>
                    </a:stretch>
                  </pic:blipFill>
                  <pic:spPr bwMode="auto">
                    <a:xfrm>
                      <a:off x="0" y="0"/>
                      <a:ext cx="1316990" cy="1326515"/>
                    </a:xfrm>
                    <a:prstGeom prst="rect">
                      <a:avLst/>
                    </a:prstGeom>
                    <a:noFill/>
                  </pic:spPr>
                </pic:pic>
              </a:graphicData>
            </a:graphic>
            <wp14:sizeRelH relativeFrom="margin">
              <wp14:pctWidth>0</wp14:pctWidth>
            </wp14:sizeRelH>
            <wp14:sizeRelV relativeFrom="margin">
              <wp14:pctHeight>0</wp14:pctHeight>
            </wp14:sizeRelV>
          </wp:anchor>
        </w:drawing>
      </w:r>
    </w:p>
    <w:p w:rsidR="0069656A" w:rsidRDefault="0069656A" w:rsidP="0069656A">
      <w:pPr>
        <w:rPr>
          <w:rFonts w:ascii="Verdana" w:hAnsi="Verdana"/>
          <w:b/>
          <w:bCs/>
          <w:sz w:val="4"/>
          <w:szCs w:val="4"/>
          <w:lang w:val="lv-LV"/>
        </w:rPr>
      </w:pPr>
    </w:p>
    <w:p w:rsidR="0069656A" w:rsidRDefault="0069656A" w:rsidP="0069656A">
      <w:pPr>
        <w:rPr>
          <w:rFonts w:ascii="Verdana" w:hAnsi="Verdana"/>
          <w:b/>
          <w:bCs/>
          <w:sz w:val="18"/>
          <w:szCs w:val="18"/>
          <w:lang w:val="lv-LV"/>
        </w:rPr>
      </w:pPr>
      <w:r>
        <w:rPr>
          <w:rFonts w:ascii="Verdana" w:hAnsi="Verdana"/>
          <w:b/>
          <w:bCs/>
          <w:sz w:val="18"/>
          <w:szCs w:val="18"/>
          <w:lang w:val="lv-LV"/>
        </w:rPr>
        <w:t>Svetlana Sergejeva</w:t>
      </w:r>
    </w:p>
    <w:p w:rsidR="0069656A" w:rsidRDefault="0069656A" w:rsidP="0069656A">
      <w:pPr>
        <w:rPr>
          <w:rFonts w:ascii="Verdana" w:hAnsi="Verdana"/>
          <w:sz w:val="18"/>
          <w:szCs w:val="18"/>
          <w:lang w:val="lv-LV"/>
        </w:rPr>
      </w:pPr>
      <w:r>
        <w:rPr>
          <w:rFonts w:ascii="Verdana" w:hAnsi="Verdana"/>
          <w:sz w:val="18"/>
          <w:szCs w:val="18"/>
          <w:lang w:val="lv-LV"/>
        </w:rPr>
        <w:t xml:space="preserve">Investīciju politikas departamenta direktore </w:t>
      </w:r>
    </w:p>
    <w:p w:rsidR="0069656A" w:rsidRDefault="0069656A" w:rsidP="0069656A">
      <w:pPr>
        <w:rPr>
          <w:rFonts w:ascii="Verdana" w:hAnsi="Verdana"/>
          <w:sz w:val="18"/>
          <w:szCs w:val="18"/>
          <w:lang w:val="lv-LV"/>
        </w:rPr>
      </w:pPr>
      <w:r>
        <w:rPr>
          <w:rFonts w:ascii="Verdana" w:hAnsi="Verdana"/>
          <w:sz w:val="18"/>
          <w:szCs w:val="18"/>
          <w:lang w:val="lv-LV"/>
        </w:rPr>
        <w:t>Vides aizsardzības un reģionālās attīstības ministrija</w:t>
      </w:r>
    </w:p>
    <w:p w:rsidR="0069656A" w:rsidRDefault="0069656A" w:rsidP="0069656A">
      <w:pPr>
        <w:rPr>
          <w:rFonts w:ascii="Verdana" w:hAnsi="Verdana"/>
          <w:sz w:val="18"/>
          <w:szCs w:val="18"/>
          <w:lang w:val="lv-LV"/>
        </w:rPr>
      </w:pPr>
      <w:r>
        <w:rPr>
          <w:rFonts w:ascii="Verdana" w:hAnsi="Verdana"/>
          <w:sz w:val="18"/>
          <w:szCs w:val="18"/>
          <w:lang w:val="lv-LV"/>
        </w:rPr>
        <w:t xml:space="preserve">66016750, 29410586 </w:t>
      </w:r>
    </w:p>
    <w:p w:rsidR="0069656A" w:rsidRDefault="0069656A" w:rsidP="0069656A">
      <w:pPr>
        <w:rPr>
          <w:rFonts w:ascii="Verdana" w:hAnsi="Verdana"/>
          <w:sz w:val="18"/>
          <w:szCs w:val="18"/>
          <w:lang w:val="lv-LV"/>
        </w:rPr>
      </w:pPr>
      <w:hyperlink r:id="rId10" w:history="1">
        <w:r>
          <w:rPr>
            <w:rStyle w:val="Hyperlink"/>
            <w:rFonts w:ascii="Verdana" w:hAnsi="Verdana"/>
            <w:sz w:val="18"/>
            <w:szCs w:val="18"/>
            <w:lang w:val="lv-LV"/>
          </w:rPr>
          <w:t>svetlana.sergejeva@varam.gov.lv</w:t>
        </w:r>
      </w:hyperlink>
    </w:p>
    <w:p w:rsidR="0069656A" w:rsidRDefault="0069656A" w:rsidP="0069656A">
      <w:pPr>
        <w:rPr>
          <w:rFonts w:ascii="Verdana" w:hAnsi="Verdana"/>
          <w:color w:val="4B6659"/>
          <w:sz w:val="18"/>
          <w:szCs w:val="18"/>
          <w:shd w:val="clear" w:color="auto" w:fill="FFFFFF"/>
          <w:lang w:val="lv-LV"/>
        </w:rPr>
      </w:pPr>
      <w:hyperlink r:id="rId11" w:history="1">
        <w:r>
          <w:rPr>
            <w:rStyle w:val="Hyperlink"/>
            <w:rFonts w:ascii="Verdana" w:hAnsi="Verdana"/>
            <w:sz w:val="18"/>
            <w:szCs w:val="18"/>
            <w:lang w:val="lv-LV"/>
          </w:rPr>
          <w:t>www.varam.gov.lv</w:t>
        </w:r>
      </w:hyperlink>
    </w:p>
    <w:p w:rsidR="0069656A" w:rsidRDefault="0069656A" w:rsidP="0069656A">
      <w:pPr>
        <w:rPr>
          <w:lang w:val="lv-LV" w:eastAsia="en-US"/>
        </w:rPr>
      </w:pPr>
    </w:p>
    <w:p w:rsidR="0069656A" w:rsidRDefault="0069656A" w:rsidP="0069656A">
      <w:pPr>
        <w:rPr>
          <w:rFonts w:ascii="Verdana" w:hAnsi="Verdana"/>
          <w:sz w:val="16"/>
          <w:szCs w:val="16"/>
          <w:lang w:val="lv-LV"/>
        </w:rPr>
      </w:pPr>
    </w:p>
    <w:p w:rsidR="0069656A" w:rsidRDefault="0069656A" w:rsidP="0069656A">
      <w:pPr>
        <w:rPr>
          <w:rFonts w:ascii="Verdana" w:hAnsi="Verdana"/>
          <w:sz w:val="16"/>
          <w:szCs w:val="16"/>
          <w:lang w:val="lv-LV"/>
        </w:rPr>
      </w:pPr>
      <w:r>
        <w:rPr>
          <w:rFonts w:ascii="Verdana" w:hAnsi="Verdana"/>
          <w:sz w:val="16"/>
          <w:szCs w:val="16"/>
          <w:lang w:val="lv-LV"/>
        </w:rPr>
        <w:t>Šis e-pasts un tā pielikumā esošie dokumenti var saturēt ierobežotas pieejamības informāciju, cita starpā fizisko personu datus, kas adresēta tikai tā saņēmējam un izmantojama tikai leģitīmiem mērķiem. Ja esat saņēmis šo e-pastu kļūdas dēļ, vai nav pamatota mērķa ierobežotas pieejamības informācijas, cita starpā fizisko personu datu, apstrādei, Jums nav tiesību izmantot vai pārsūtīt šajā e-pastā un tam pievienotajos dokumentos ietverto informāciju. Šādā gadījumā nekavējoties neatgriezeniski izdzēsiet šo e-pastu.</w:t>
      </w:r>
    </w:p>
    <w:p w:rsidR="0069656A" w:rsidRDefault="0069656A" w:rsidP="0069656A">
      <w:pPr>
        <w:rPr>
          <w:color w:val="1F497D"/>
          <w:lang w:val="lv-LV"/>
        </w:rPr>
      </w:pPr>
    </w:p>
    <w:p w:rsidR="002E7E4F" w:rsidRDefault="002E7E4F"/>
    <w:sectPr w:rsidR="002E7E4F" w:rsidSect="0069656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Mangal">
    <w:altName w:val="Courier New"/>
    <w:panose1 w:val="00000400000000000000"/>
    <w:charset w:val="00"/>
    <w:family w:val="roman"/>
    <w:pitch w:val="variable"/>
    <w:sig w:usb0="00008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025B5F"/>
    <w:multiLevelType w:val="hybridMultilevel"/>
    <w:tmpl w:val="F676C282"/>
    <w:lvl w:ilvl="0" w:tplc="850E110C">
      <w:start w:val="1"/>
      <w:numFmt w:val="decimal"/>
      <w:lvlText w:val="%1."/>
      <w:lvlJc w:val="left"/>
      <w:pPr>
        <w:ind w:left="720" w:hanging="360"/>
      </w:pPr>
      <w:rPr>
        <w:i w:val="0"/>
        <w:color w:val="00000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6C9"/>
    <w:rsid w:val="002E7E4F"/>
    <w:rsid w:val="0069656A"/>
    <w:rsid w:val="00CD66C9"/>
  </w:rsids>
  <m:mathPr>
    <m:mathFont m:val="Cambria Math"/>
    <m:brkBin m:val="before"/>
    <m:brkBinSub m:val="--"/>
    <m:smallFrac m:val="0"/>
    <m:dispDef/>
    <m:lMargin m:val="0"/>
    <m:rMargin m:val="0"/>
    <m:defJc m:val="centerGroup"/>
    <m:wrapIndent m:val="1440"/>
    <m:intLim m:val="subSup"/>
    <m:naryLim m:val="undOvr"/>
  </m:mathPr>
  <w:themeFontLang w:val="lv-LV" w:bidi="ne-NP"/>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A4C158F"/>
  <w15:chartTrackingRefBased/>
  <w15:docId w15:val="{219E7A65-6A7A-4458-B041-80A17869F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656A"/>
    <w:pPr>
      <w:spacing w:after="0" w:line="240" w:lineRule="auto"/>
    </w:pPr>
    <w:rPr>
      <w:rFonts w:ascii="Calibri" w:hAnsi="Calibri" w:cs="Calibri"/>
      <w:lang w:val="en-GB" w:eastAsia="en-GB" w:bidi="ne-N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9656A"/>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2517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Word_Document1.docx"/><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package" Target="embeddings/Microsoft_Word_Document.docx"/><Relationship Id="rId11" Type="http://schemas.openxmlformats.org/officeDocument/2006/relationships/hyperlink" Target="http://www.varam.gov.lv/" TargetMode="External"/><Relationship Id="rId5" Type="http://schemas.openxmlformats.org/officeDocument/2006/relationships/image" Target="media/image1.emf"/><Relationship Id="rId10" Type="http://schemas.openxmlformats.org/officeDocument/2006/relationships/hyperlink" Target="mailto:svetlana.sergejeva@varam.gov.lv" TargetMode="Externa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1076</Words>
  <Characters>6135</Characters>
  <Application>Microsoft Office Word</Application>
  <DocSecurity>0</DocSecurity>
  <Lines>51</Lines>
  <Paragraphs>14</Paragraphs>
  <ScaleCrop>false</ScaleCrop>
  <Company/>
  <LinksUpToDate>false</LinksUpToDate>
  <CharactersWithSpaces>7197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Pukse </dc:creator>
  <cp:keywords/>
  <dc:description/>
  <cp:lastModifiedBy>Anna Pukse </cp:lastModifiedBy>
  <cp:revision>2</cp:revision>
  <dcterms:created xsi:type="dcterms:W3CDTF">2021-11-04T16:48:00Z</dcterms:created>
  <dcterms:modified xsi:type="dcterms:W3CDTF">2021-11-04T16:50:00Z</dcterms:modified>
</cp:coreProperties>
</file>