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23-TA-2637: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2021. gada 16. novembra noteikumos Nr. 753 "Valsts sociālās apdrošināšanas pabalstu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r w:rsidR="00000000" w:rsidRPr="00000000" w:rsidDel="00000000">
              <w:rPr>
                <w:vertAlign w:val="superscript"/>
                <w:rtl w:val="0"/>
              </w:rPr>
              <w:t xml:space="preserve">2</w:t>
            </w:r>
            <w:r w:rsidR="00000000" w:rsidRPr="00000000" w:rsidDel="00000000">
              <w:rPr>
                <w:rtl w:val="0"/>
              </w:rPr>
              <w:t xml:space="preserve"> Maternitātes, paternitātes vai vecāku pabalstu piešķir, aprēķina un izmaksā atbilstoši šo noteikumu 4.</w:t>
            </w:r>
            <w:r w:rsidR="00000000" w:rsidRPr="00000000" w:rsidDel="00000000">
              <w:rPr>
                <w:vertAlign w:val="superscript"/>
                <w:rtl w:val="0"/>
              </w:rPr>
              <w:t xml:space="preserve">1</w:t>
            </w:r>
            <w:r w:rsidR="00000000" w:rsidRPr="00000000" w:rsidDel="00000000">
              <w:rPr>
                <w:rtl w:val="0"/>
              </w:rPr>
              <w:t xml:space="preserve">, 4.</w:t>
            </w:r>
            <w:r w:rsidR="00000000" w:rsidRPr="00000000" w:rsidDel="00000000">
              <w:rPr>
                <w:vertAlign w:val="superscript"/>
                <w:rtl w:val="0"/>
              </w:rPr>
              <w:t xml:space="preserve">2</w:t>
            </w:r>
            <w:r w:rsidR="00000000" w:rsidRPr="00000000" w:rsidDel="00000000">
              <w:rPr>
                <w:rtl w:val="0"/>
              </w:rPr>
              <w:t xml:space="preserve">  un 24.</w:t>
            </w:r>
            <w:r w:rsidR="00000000" w:rsidRPr="00000000" w:rsidDel="00000000">
              <w:rPr>
                <w:vertAlign w:val="superscript"/>
                <w:rtl w:val="0"/>
              </w:rPr>
              <w:t xml:space="preserve">1</w:t>
            </w:r>
            <w:r w:rsidR="00000000" w:rsidRPr="00000000" w:rsidDel="00000000">
              <w:rPr>
                <w:rtl w:val="0"/>
              </w:rPr>
              <w:t xml:space="preserve"> punktā noteiktajam, ja personai attiecīgais apdrošināšanas gadījums ir iestājies 2024. gada 1. jūlijā vai vēlāk. Ja personai apdrošināšanas gadījums ir iestājies līdz 2024. gada 30. jūnijam, aģentūra attiecīgo pabalstu piešķir, aprēķina un izmaksā atbilstoši normatīvajam regulējumam, kas bija spēkā līdz 2024. gada 30. jūnijam.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anotāciju ar izvērstu projekta 1.9. apakšpunktā paredzētā pārejas regulējuma pamatojumu, vienlaikus norādot, kāpēc šāds pārejas regulējums netiek attiecināts uz projekta 1.3. apakšpunktā paredzēto regulējumu. Vēršam uzmanību uz to, ka regulējumam, kas paredz papildu ierobežojumus vai mazāk labvēlīgus nosacījumus nepieciešams noteikt saprātīgu pārejas regulējumu, savukārt regulējumam, kas paredz labvēlīgākus nosacījumus, ir iespējams nenoteikt pārejas regulējumu, tādējādi to attiecinot arī uz visiem vēl neizskatītajiem gadījumiem.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23-TA-2637</w:t>
    </w:r>
    <w:r>
      <w:br/>
    </w:r>
    <w:r w:rsidR="00000000" w:rsidRPr="00000000" w:rsidDel="00000000">
      <w:rPr>
        <w:rtl w:val="0"/>
      </w:rPr>
      <w:t xml:space="preserve">Izdrukāts 05.02.2024. 22.01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23-TA-2637</w:t>
    </w:r>
    <w:r>
      <w:br/>
    </w:r>
    <w:r w:rsidR="00000000" w:rsidRPr="00000000" w:rsidDel="00000000">
      <w:rPr>
        <w:rtl w:val="0"/>
      </w:rPr>
      <w:t xml:space="preserve">Izdrukāts 05.02.2024. 22.01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Atzinumi_23-TA-2637.docx</dc:title>
</cp:coreProperties>
</file>

<file path=docProps/custom.xml><?xml version="1.0" encoding="utf-8"?>
<Properties xmlns="http://schemas.openxmlformats.org/officeDocument/2006/custom-properties" xmlns:vt="http://schemas.openxmlformats.org/officeDocument/2006/docPropsVTypes"/>
</file>