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informatīvās telpas drošības koordinācijas grupas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 (DAIF Latvija) aicina iekļaut tiesību akta anotācijā detalizētu aprakstu, </w:t>
            </w:r>
            <w:r w:rsidR="00000000" w:rsidRPr="00000000" w:rsidDel="00000000">
              <w:rPr>
                <w:u w:val="single"/>
                <w:rtl w:val="0"/>
              </w:rPr>
              <w:t xml:space="preserve">kādas nevalstiskās organizācijas (NVO) un kādā veidā</w:t>
            </w:r>
            <w:r w:rsidR="00000000" w:rsidRPr="00000000" w:rsidDel="00000000">
              <w:rPr>
                <w:rtl w:val="0"/>
              </w:rPr>
              <w:t xml:space="preserve"> tiks iesaistītas Valsts informatīvās telpas drošības koordinācijas grupas darbā,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gan tiesību akta izstrādātāja pausto, ka saskaņā ar "Konceptuālo ziņojumu par valsts stratēģisko komunikāciju un informātīvās telpas drošību 2023. -2027. gadam", ir plānots izveidot citu formātu, kas tiks izveidots un iedzīvināts 2023.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gadījumā, ja grupas darba kārtībā tiks iekļauti NVO sektoram būtiski jautājumi, to apspriešanā tiks uzaicināti piedalīties NVO un/vai Ministru kabineta sadarbības memoranda padomes deleģēti organizētās pilsoniskās sabiedrības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w:t>
            </w:r>
            <w:r w:rsidR="00000000" w:rsidRPr="00000000" w:rsidDel="00000000">
              <w:rPr>
                <w:u w:val="single"/>
                <w:rtl w:val="0"/>
              </w:rPr>
              <w:t xml:space="preserve">būtu skaidri jānosaka jau sākotnēji, kā, piemēram, tiks nodrošināta grupas darbā drošības un aizsardzības industriju kā privātā sektora pārstāvniecība</w:t>
            </w:r>
            <w:r w:rsidR="00000000" w:rsidRPr="00000000" w:rsidDel="00000000">
              <w:rPr>
                <w:rtl w:val="0"/>
              </w:rPr>
              <w:t xml:space="preserve">, ņemot vērā, ka tieši DAIF Latvija kā šīs jomas NVO ir būtiska loma gan plānotā sadarbības tīkla efektīvai darbībai un iespējamai mobilizēšanai krīzes situācijās, kā arī tieši tehnoloģiju iespējām un risinājumiem, ko piedāvā šīs industrijas un arī akadēmiskais sektors, ir kritiska nozīme arī tieši informatīvās telpas drošības un noturības sekmēšanā un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27.03.2023. 22.29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27.03.2023. 22.29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Atzinumi_23-TA-347.docx</dc:title>
</cp:coreProperties>
</file>

<file path=docProps/custom.xml><?xml version="1.0" encoding="utf-8"?>
<Properties xmlns="http://schemas.openxmlformats.org/officeDocument/2006/custom-properties" xmlns:vt="http://schemas.openxmlformats.org/officeDocument/2006/docPropsVTypes"/>
</file>