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lpp. 4.punkts: “Sabiedrības integrācijas fonda darbības reorganizācijas procesā nodrošināt ministriju un citu valsts iestāžu kapacitāti atsevišķu  programmu pārņemšanai vai nodošanai, kā arī izvērtēt sinerģijas ar jau veidojamiem risinājumiem, piemēram, vienotu valsts valodas mācību pieaugušajiem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apstiprināto konceptuālo ziņojumu "Par risinājumu institucionālās un kompetenču sadrumstalotības novēršanai valsts valodas apguvē pieaugušajiem", ko Ministru kabinetā pieņēma 2026. gada 11. augustā (rīkojums Nr. 459), tā galvenais mērķis ir novērst institucionālo un kompetenču sadrumstalotību valsts valodas apguvē pieaugušajiem, kas tiešā veidā nav saistīts ar SIF reorganizāciju, turklāt šī dokumenta rīkojuma 3.punktā ir skaidri noteikti uzdevumi SIF (datu nodošana), tādējādi, šāda piemēra “vienotu valsts valodas mācību pieaugušajiem modeli” minēšana nav korekta, jo tiek veidota jauna sistēma valsts valodas apmācībā pieaugušajiem un tā nav tieši attiecināma uz SIF reorganizācijas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informatīvo ziņojumu ar atsauci uz minēto konceptuālo ziņojumu, lai ir loģiska un pamatota atsauce uz protokollēmuma 4.3. punktu 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šādu redakciju teikuma noslēgumam: “kā arī izvērtēt sinerģijas ar jau pieņemtiem risinājumiem,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Ivsiņa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16.34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16.34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