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22-TA-2289: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14. oktobra noteikumos Nr. 628 "Noteikumi par pašvaldību teritorijas attīstības plānošanas dokumentiem"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Teritorijas plānojuma un lokālplānojuma izstrādes kārtība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ir konstatēts, ka pašvaldības plānojumu izstrādes darba uzdevumā pārkopē tikai obligātos nosacījumus, kas jau ir noteikti Ministru kabineta 2014. gada 14. oktobra noteikumos Nr.628 “Noteikumi par pašvaldību teritorijas attīstības plānošanas dokumentiem” un citod normatīvajos aktos. Šāda situācija veidojas tāpēc, ka pašvaldības rīcībā var nebūt specifiska informācija, kas ir institūciju rīcībā un kas ir būtiska izstrādājot konkrētus risinājumus, piemēram, attiecībā uz transporta infrastruktūru un tās plānoto attīstību.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Ministru kabineta 2014. gada 14. oktobra noteikumus Nr. 628 "Noteikumi par pašvaldību teritorijas attīstības plānošanas dokumentiem" ar 79.</w:t>
            </w:r>
            <w:r w:rsidR="00000000" w:rsidRPr="00000000" w:rsidDel="00000000">
              <w:rPr>
                <w:vertAlign w:val="superscript"/>
                <w:rtl w:val="0"/>
              </w:rPr>
              <w:t xml:space="preserve">1</w:t>
            </w:r>
            <w:r w:rsidR="00000000" w:rsidRPr="00000000" w:rsidDel="00000000">
              <w:rPr>
                <w:rtl w:val="0"/>
              </w:rPr>
              <w:t xml:space="preserve"> punktu, ietverot nosacījums, ka pēc nosacījumu saņemšanas no institūcijām pašvaldība izvērtē un, ja nepieciešams, precizē darba uzdevumu, gatavojot iepirkumu par speciālistu piesaisti plānojumu izstrādei pašvaldībai palīdzētu izvērtēt, kādus speciālistus ir nepieciešams piesaistīt kvalitatīvākai plānojuma izstrādei.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w:t>
            </w:r>
            <w:r w:rsidR="00000000" w:rsidRPr="00000000" w:rsidDel="00000000">
              <w:rPr>
                <w:vertAlign w:val="superscript"/>
                <w:rtl w:val="0"/>
              </w:rPr>
              <w:t xml:space="preserve">1 </w:t>
            </w:r>
            <w:r w:rsidR="00000000" w:rsidRPr="00000000" w:rsidDel="00000000">
              <w:rPr>
                <w:rtl w:val="0"/>
              </w:rPr>
              <w:t xml:space="preserve">Pēc nosacījumu saņemšanas no institūcijām, izstrādes vadītājs izvērtē saņemtos nosacījumus un, ja nepieciešams, precizē darba uzdevumu. Precizēto darba uzdevumu apstiprina pašvaldība.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Valdis Bārs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Detālplānojuma izstrādes kārtība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2014. gada 14. oktobra noteikumus Nr. 628 "Noteikumi par pašvaldību teritorijas attīstības plānošanas dokumentiem" ar 102.</w:t>
            </w:r>
            <w:r w:rsidR="00000000" w:rsidRPr="00000000" w:rsidDel="00000000">
              <w:rPr>
                <w:vertAlign w:val="superscript"/>
                <w:rtl w:val="0"/>
              </w:rPr>
              <w:t xml:space="preserve">1</w:t>
            </w:r>
            <w:r w:rsidR="00000000" w:rsidRPr="00000000" w:rsidDel="00000000">
              <w:rPr>
                <w:rtl w:val="0"/>
              </w:rPr>
              <w:t xml:space="preserve"> punktu, jo praksē ir konstatēts, ka pašvaldības detālplānojuma izstrādes darba uzdevumā pārkopē tikai obligātos nosacījumus, kas jau ir noteikti Ministru kabineta 2014. gada 14. oktobra noteikumos Nr.628 “Noteikumi par pašvaldību teritorijas attīstības plānošanas dokumentiem” un citos normatīvajos aktos. Šāda situācija veidojas tāpēc, ka pašvaldības rīcībā var nebūt specifiska informācija, kas ir institūciju rīcībā un ir būtiska izstrādājot konkrētus risinājumus, piemēram, attiecībā uz plānoto piekļuvi īpašumiem. Savukārt par nozari atbildīgā institūcija pirms nosacījumu sagatavošanas, izvērtē tās rīcībā esošo informāciju, datus un attīstības plānus un nosacījumos iekļauj prasības, kas attiecināmas uz konkrēto teritoriju un kas būtu nosakāmas kā obligātais nosacījums detālplānojuma izstrādē, tāpēc iekļaujamas detālplānojuma izstrādes darba uzdevumā, kuru apstiprina pašvaldība.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w:t>
            </w:r>
            <w:r w:rsidR="00000000" w:rsidRPr="00000000" w:rsidDel="00000000">
              <w:rPr>
                <w:vertAlign w:val="superscript"/>
                <w:rtl w:val="0"/>
              </w:rPr>
              <w:t xml:space="preserve">1 </w:t>
            </w:r>
            <w:r w:rsidR="00000000" w:rsidRPr="00000000" w:rsidDel="00000000">
              <w:rPr>
                <w:rtl w:val="0"/>
              </w:rPr>
              <w:t xml:space="preserve">Pēc nosacījumu saņemšanas no institūcijām, pašvaldība izvērtē un, ja nepieciešams, precizē detālplānojuma izstrādes darba uzdevumu.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Valdis Bārs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Prasības plānošanas dokumentu izstrādātājiem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2014. gada 14. oktobra noteikumus Nr. 628 "Noteikumi par pašvaldību teritorijas attīstības plānošanas dokumentiem"  ar 139.</w:t>
            </w:r>
            <w:r w:rsidR="00000000" w:rsidRPr="00000000" w:rsidDel="00000000">
              <w:rPr>
                <w:vertAlign w:val="superscript"/>
                <w:rtl w:val="0"/>
              </w:rPr>
              <w:t xml:space="preserve">1</w:t>
            </w:r>
            <w:r w:rsidR="00000000" w:rsidRPr="00000000" w:rsidDel="00000000">
              <w:rPr>
                <w:rtl w:val="0"/>
              </w:rPr>
              <w:t xml:space="preserve"> punktu, jo praksē konstatēts, ka pašvaldības teritorijas plānošanas dokumentos pieslēgumus valsts autoceļiem neplāno kompleksi. Attiecīgi sertificēta speciālista piesaiste teritorijas plānošanas procesā ļautu kvalitatīvāk un laicīgāk plānot piekļuves iespējas zemes īpašumiem. VSIA "Latvijas Valsts ceļi" savos nosacījumos jau šobrīd izvirza prasību, ka jauna ceļa pievienojuma izveidošanas gadījumā valsts autoceļam nepieciešams tā izvērtējums, ko veic ceļu projektēšanas jomā sertificēta persona (sertifikāts attiecībā uz laukumu, stāvvietu, autoceļu un ielu projektēšanu).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139.</w:t>
            </w:r>
            <w:r w:rsidR="00000000" w:rsidRPr="00000000" w:rsidDel="00000000">
              <w:rPr>
                <w:vertAlign w:val="superscript"/>
                <w:rtl w:val="0"/>
              </w:rPr>
              <w:t xml:space="preserve">1 </w:t>
            </w:r>
            <w:r w:rsidR="00000000" w:rsidRPr="00000000" w:rsidDel="00000000">
              <w:rPr>
                <w:rtl w:val="0"/>
              </w:rPr>
              <w:t xml:space="preserve">Lai risinātu piekļuves iespējas vienam vai vairākiem zemes īpašumiem, teritorijas plānojuma, lokālplānojuma, detālplānojuma, transporta attīstības plāna vai tematiskajā plānojuma izstrādē piesaista attiecīgā jomā sertificētu personu.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Valdis Bārs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w:t>
            </w:r>
            <w:r w:rsidR="00000000" w:rsidRPr="00000000" w:rsidDel="00000000">
              <w:rPr>
                <w:vertAlign w:val="superscript"/>
                <w:rtl w:val="0"/>
              </w:rPr>
              <w:t xml:space="preserve">3</w:t>
            </w:r>
            <w:r w:rsidR="00000000" w:rsidRPr="00000000" w:rsidDel="00000000">
              <w:rPr>
                <w:rtl w:val="0"/>
              </w:rPr>
              <w:t xml:space="preserve"> Ja detālplānojums atbilst spēkā esošajam teritorijas plānojumam, ir uzsākta tā īstenošana, administratīvais līgums par tā īstenošanu nav noslēgts vai beidzies tajā noteiktais īstenošanas termiņš, pašvaldības dome lemj par detālplānojuma apstiprināšanu ar vispārīgo administratīvo aktu, kam pievienots administratīvais līgums.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12.punktā ietverto 131.</w:t>
            </w:r>
            <w:r w:rsidR="00000000" w:rsidRPr="00000000" w:rsidDel="00000000">
              <w:rPr>
                <w:vertAlign w:val="superscript"/>
                <w:rtl w:val="0"/>
              </w:rPr>
              <w:t xml:space="preserve">3 </w:t>
            </w:r>
            <w:r w:rsidR="00000000" w:rsidRPr="00000000" w:rsidDel="00000000">
              <w:rPr>
                <w:rtl w:val="0"/>
              </w:rPr>
              <w:t xml:space="preserve">punktu, tekstā uzskatamāk izdalot pozīcijas, kādos gadījumos tiek lemts par detālplānojuma apstiprināšanu.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w:t>
            </w:r>
            <w:r w:rsidR="00000000" w:rsidRPr="00000000" w:rsidDel="00000000">
              <w:rPr>
                <w:vertAlign w:val="superscript"/>
                <w:rtl w:val="0"/>
              </w:rPr>
              <w:t xml:space="preserve">3</w:t>
            </w:r>
            <w:r w:rsidR="00000000" w:rsidRPr="00000000" w:rsidDel="00000000">
              <w:rPr>
                <w:rtl w:val="0"/>
              </w:rPr>
              <w:t xml:space="preserve"> Ja detālplānojums atbilst spēkā esošajam teritorijas plānojumam un/vai ir uzsākta tā īstenošana, bet administratīvais līgums par tā īstenošanu nav noslēgts vai beidzies tajā noteiktais īstenošanas termiņš, pašvaldības dome lemj par detālplānojuma apstiprināšanu ar vispārīgo administratīvo aktu, kam pievienots administratīvais līgums.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Elizabete Udarska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22-TA-2289</w:t>
    </w:r>
    <w:r>
      <w:br/>
    </w:r>
    <w:r w:rsidR="00000000" w:rsidRPr="00000000" w:rsidDel="00000000">
      <w:rPr>
        <w:rtl w:val="0"/>
      </w:rPr>
      <w:t xml:space="preserve">Izdrukāts 03.01.2023. 17.36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22-TA-2289</w:t>
    </w:r>
    <w:r>
      <w:br/>
    </w:r>
    <w:r w:rsidR="00000000" w:rsidRPr="00000000" w:rsidDel="00000000">
      <w:rPr>
        <w:rtl w:val="0"/>
      </w:rPr>
      <w:t xml:space="preserve">Izdrukāts 03.01.2023. 17.36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Atzinumi_22-TA-2289.docx</dc:title>
</cp:coreProperties>
</file>

<file path=docProps/custom.xml><?xml version="1.0" encoding="utf-8"?>
<Properties xmlns="http://schemas.openxmlformats.org/officeDocument/2006/custom-properties" xmlns:vt="http://schemas.openxmlformats.org/officeDocument/2006/docPropsVTypes"/>
</file>