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24-TA-1688: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Padomes 1992. gada 11. septembra lēmumā Nr. 390 "Par Latvijas Republikas lidlauka aizsardzību, to statusu un lidojumu drošības garantēšanu"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(Lidlauku īpašuma tiesību apliecinošie dokumenti.)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Izvērtējot izziņas 1. punktā norādīto, precizēto anotāciju un Tiesību akta lietai papildu pievienotos dokumentus, vēršam uzmanību, ka Tieslietu ministrijas iebildums </w:t>
            </w:r>
            <w:r w:rsidR="00000000" w:rsidRPr="00000000" w:rsidDel="00000000">
              <w:rPr>
                <w:b w:val="1"/>
                <w:rtl w:val="0"/>
              </w:rPr>
              <w:t xml:space="preserve">nav  ņemts vērā</w:t>
            </w:r>
            <w:r w:rsidR="00000000" w:rsidRPr="00000000" w:rsidDel="00000000">
              <w:rPr>
                <w:rtl w:val="0"/>
              </w:rPr>
              <w:t xml:space="preserve">, jo papildu pievienotie dokumenti apliecina lidlauku “Liepāja”, "Limbaži", "Ezere",  "Zaļenieki" un "Rumbula" nodošanu </w:t>
            </w:r>
            <w:r w:rsidR="00000000" w:rsidRPr="00000000" w:rsidDel="00000000">
              <w:rPr>
                <w:u w:val="single"/>
                <w:rtl w:val="0"/>
              </w:rPr>
              <w:t xml:space="preserve">citu personu lietošanā vai valdījumā, bet nevis īpašuma tiesības uz tiem.</w:t>
            </w:r>
            <w:r w:rsidR="00000000" w:rsidRPr="00000000" w:rsidDel="00000000">
              <w:rPr>
                <w:rtl w:val="0"/>
              </w:rPr>
              <w:t xml:space="preserve"> Paskaidrojam, ka saskaņā ar Civillikuma 993. panta pirmo daļu nodošana vien vēl nenodibina nekustama īpašuma ieguvējam īpašuma tiesību: to iegūst tikai ar iegūšanas tiesiskā pamata un par to izgatavotā akta ierakstīšanu zemes grāmatās. Ņemot vērā minēto, atkārtoti lūdzam Tiesību akta lietai </w:t>
            </w:r>
            <w:r w:rsidR="00000000" w:rsidRPr="00000000" w:rsidDel="00000000">
              <w:rPr>
                <w:u w:val="single"/>
                <w:rtl w:val="0"/>
              </w:rPr>
              <w:t xml:space="preserve">pievienot dokumentus, kuri apliecina īpašuma tiesību uz attiecīgajiem nekustamajiem īpašumiem nostiprināšanu zemesgrāmatā pašvaldībām vai privātpersonām</w:t>
            </w:r>
            <w:r w:rsidR="00000000" w:rsidRPr="00000000" w:rsidDel="00000000">
              <w:rPr>
                <w:rtl w:val="0"/>
              </w:rPr>
              <w:t xml:space="preserve">. Atkārtoti paskaidrojam,  ka bez īpašuma tiesību apliecinošu dokumentu esības nav iespējams izvērtēt rīkojuma projekta izstrādes nepieciešamību, lietderību un tiesisko pamatojumu, kā arī Ministru kabinetam pieņemt lēmumu pēc būtības.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Vienlaikus attiecībā uz "Vaiņode" ir pievienots Ministru kabineta 2002.gada 30. aprīļa rīkojums Nr.222 "Par valsts nekustamās mantas nodošanu Liepājas rajona Vaiņodes pagasta pašvaldības īpašumā", saskaņā ar kuru tika atļauts Satiksmes ministrijai nodot pašvaldības īpašumā </w:t>
            </w:r>
            <w:r w:rsidR="00000000" w:rsidRPr="00000000" w:rsidDel="00000000">
              <w:rPr>
                <w:u w:val="single"/>
                <w:rtl w:val="0"/>
              </w:rPr>
              <w:t xml:space="preserve">dzelzceļa stacijas "Vaiņode" ēku kompleksu, nevis lidlauku, kā norādīts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Papildus minētajam vēršam uzmanību, ka par lidlaukiem "Paplaka" un "Kalupe" nav vispār pievienoti paskaidrojošie dokumenti. Savukārt par anotācijā norādīto, ka par bijušās PSRS armijas aviācijas rezerves lidlauku “Kalupe” - Daugavpils rajonā, ne Satiksmes ministrijai, ne VZD, ne arī Augšdaugavas novada pašvaldībai nav pieejama informācija par tā iespējamo atrašanās vietu, paskaidrojam, ka saskaņā ar Civillikuma 930. panta piezīmi nekustamas bezīpašnieka lietas </w:t>
            </w:r>
            <w:r w:rsidR="00000000" w:rsidRPr="00000000" w:rsidDel="00000000">
              <w:rPr>
                <w:u w:val="single"/>
                <w:rtl w:val="0"/>
              </w:rPr>
              <w:t xml:space="preserve">piekrīt valstij.</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 </w:t>
            </w:r>
            <w:r w:rsidR="00000000" w:rsidRPr="00000000" w:rsidDel="00000000">
              <w:rPr>
                <w:rtl w:val="0"/>
              </w:rPr>
              <w:t xml:space="preserve">Ministru kabineta 2021. gada 7. septembra noteikumu Nr.606 "Ministru kabineta kārtības rullis" 44.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10.01.2025.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24-TA-1688</w:t>
    </w:r>
    <w:r>
      <w:br/>
    </w:r>
    <w:r w:rsidR="00000000" w:rsidRPr="00000000" w:rsidDel="00000000">
      <w:rPr>
        <w:rtl w:val="0"/>
      </w:rPr>
      <w:t xml:space="preserve">Izdrukāts 10.01.2025.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Atzinumi_24-TA-1688.docx</dc:title>
</cp:coreProperties>
</file>

<file path=docProps/custom.xml><?xml version="1.0" encoding="utf-8"?>
<Properties xmlns="http://schemas.openxmlformats.org/officeDocument/2006/custom-properties" xmlns:vt="http://schemas.openxmlformats.org/officeDocument/2006/docPropsVTypes"/>
</file>