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Cilvēku tirdzniecības novēršanas pamatnostādņu 2014.-2020.gadam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28.03.2023. 09.04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28.03.2023. 09.04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