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22-TA-3325: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2.1.1.1.i. projekta “Kultūras nozares institūciju darbības procesu digitālā transformācija, t.sk. digitālie risinājumi nozares institūcijām”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2.1.1.1.i. projekta “Kultūras nozares institūciju darbības procesu digitālā transformācija, t.sk. digitālie risinājumi nozares institūcijām” pases apstiprināšanu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Finanšu ministrija paralēli izskatīja Kultūras ministrijas sagatavoto Atveseļošanas un noturības plāna projektu "Mediju satura integrācija Latvijas digitālā kultūras mantojuma platformā”. Pēc Finanšu ministrijas rīcībā esošas informācijas abi KM projekti tiks īstenoti viena investīcijas nolūka "Kultūras nozares institūciju darbības procesu digitālā transformācija, t. sk. digitālie risinājumi nozares institūcijām" ietvaros. Tādējādi lūdzam salāgot abu projektu nosaukumus, kā arī papildināt anotāciju, pasi un citus dokumentus, ka abi projekti ir plānoti viena investīciju nolūka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uzaicināt Kultūras informācijas sistēmu centru iesniegt projekta iesniegumu Eiropas Savienības Atveseļošanas un noturības mehānisma plāna 2. komponentes „Digitālā transformācija”" 2.1. reformu un investīciju virziena "Valsts pārvaldes, tai skaitā pašvaldību, digitālā transformācija" investīcijas 2.1.1.1.i. "Kultūras nozares institūciju darbības procesu digitālā transformācija, t.sk. digitālie risinājumi nozares institūcijām" (turpmāk – investīcija 2.1.1.1.i.)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2.punktā precizēt investīcijas 2.1.1.1.i nosaukumu uz "Pārvaldes modernizācija un pakalpojumu digitālā transformācija, tai skaitā uzņēmējdarbības vide".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“Kultūras nozares institūciju darbības procesu digitālā transformācija, t.sk. digitālie risinājumi nozares institūcijām”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apstiprinātais Atveseļošanas un noturības plāna finansējums nolūkam "Kultūras nozares institūciju darbības procesu digitālā transformācija, t. sk. digitālie risinājumi nozares institūcijām" ir 3 444 000 euro. Savukārt šī konkrētā projekta un projekta 2.1.1.1.i. "Mediju satura integrācija Latvijas digitālā kultūras mantojuma platformā" kopējais finansējums ir 3 440 000 euro. Lūdzam atbilstoši izlabot finansējumu visos projektu dokumentos.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2.1.1.1.i. projekta “Kultūras nozares institūciju darbības procesu digitālā transformācija, t.sk. digitālie risinājumi nozares institūcijām” pase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pases 7.punktā “Izmaksu/ieguvumu analīze, tai skaitā ietekme uz pārvaldes darbinieku skaitu” ir precizējams projektā plānoto izmaksu kultūras nozares pamatdarbības sistēmu pilnveidei un ar to ieviešanu saistīto izmaksu apmērs, kā arī kopējais finansējums projekta dzīves cikla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papildināma, norādot pamatojumu projekta īstenošanas laiku noteikt uz 13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6.punkts “Detalizēts ieņēmumu un izdevumu aprēķins (ja nepieciešams, detalizētu ieņēmumu un izdevumu aprēķinu var pievienot anotācijas (ex-ante) pielikumā)” ir papildināms norādot detalizētus aprēķinus, kuri pamatotu finansējuma nepieciešamību uzturēšanas izmaksām pēc projekta pabeigšanas. Vienlaikus anotācijā ir ietverams skaidrojums, kas pamato uzturēšanas izmaksas 15% apmērā no realizētā projekta summas, ņemot vērā arī esošos līdzekļus esošo sistēmu uzturēšanai.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projekta "Kultūras nozares institūciju darbības procesu digitālā transformācija, t.sk. digitālie risinājumi nozares institūcijām" īstenošanas līguma noslēgšanas starp Kultūras informācijas sistēmu centru un Vides aizsardzības un reģionālās attīstības ministriju projekta realizācijai nepieciešamo valsts budžeta priekšfinansējumu 2 516 800 </w:t>
            </w:r>
            <w:r w:rsidR="00000000" w:rsidRPr="00000000" w:rsidDel="00000000">
              <w:rPr>
                <w:i w:val="1"/>
                <w:rtl w:val="0"/>
              </w:rPr>
              <w:t xml:space="preserve">euro</w:t>
            </w:r>
            <w:r w:rsidR="00000000" w:rsidRPr="00000000" w:rsidDel="00000000">
              <w:rPr>
                <w:rtl w:val="0"/>
              </w:rPr>
              <w:t xml:space="preserve"> apmērā, tajā skaitā finansējumu pievienotās vērtības nodokļa ne vairāk kā 436 800 </w:t>
            </w:r>
            <w:r w:rsidR="00000000" w:rsidRPr="00000000" w:rsidDel="00000000">
              <w:rPr>
                <w:i w:val="1"/>
                <w:rtl w:val="0"/>
              </w:rPr>
              <w:t xml:space="preserve">euro</w:t>
            </w:r>
            <w:r w:rsidR="00000000" w:rsidRPr="00000000" w:rsidDel="00000000">
              <w:rPr>
                <w:rtl w:val="0"/>
              </w:rPr>
              <w:t xml:space="preserve"> apmērā, segšanai Finanšu ministrijas budžetā pārdalīt no budžeta resora "74. Gadskārtējā valsts budžeta izpildes procesā pārdalāmais finansējums" programmas 80.00.00 "Nesadalītais finansējums Eiropas Savienības politiku instrumentu un pārējās ārvalstu finanšu palīdzības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Ministru kabineta sēdes protokollēmuma projekta 3.punktu.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ka Eiropas Savienības Atveseļošanas un noturības mehānisma plāna 2. komponentes „Digitālā transformācija”" 2.1. reformu un investīciju virziena "Valsts pārvaldes, tai skaitā pašvaldību, digitālā transformācija" investīcijas 2.1.1.1.i. "Pārvaldes modernizācija un pakalpojumu digitālā transformācija, tai skaitā uzņēmējdarbības vide" ietvaros īstenotā projekta "Kultūras nozares institūciju darbības procesu digitālā transformācija, t.sk. digitālie risinājumi nozares institūcijām" pievienotās vērtības nodokļa izmaksas ne vairāk kā 436 800 </w:t>
            </w:r>
            <w:r w:rsidR="00000000" w:rsidRPr="00000000" w:rsidDel="00000000">
              <w:rPr>
                <w:i w:val="1"/>
                <w:rtl w:val="0"/>
              </w:rPr>
              <w:t xml:space="preserve">euro</w:t>
            </w:r>
            <w:r w:rsidR="00000000" w:rsidRPr="00000000" w:rsidDel="00000000">
              <w:rPr>
                <w:rtl w:val="0"/>
              </w:rPr>
              <w:t xml:space="preserve"> apmērā tiks segtas no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Pēc projekta "Kultūras nozares institūciju darbības procesu digitālā transformācija, t.sk. digitālie risinājumi nozares institūcijām" pabeigšanas noteikt projekta rezultātu indikatīvi plānotās uzturēšanas izmaksas ne vairāk kā 191 119 </w:t>
            </w:r>
            <w:r w:rsidR="00000000" w:rsidRPr="00000000" w:rsidDel="00000000">
              <w:rPr>
                <w:i w:val="1"/>
                <w:rtl w:val="0"/>
              </w:rPr>
              <w:t xml:space="preserve">euro</w:t>
            </w:r>
            <w:r w:rsidR="00000000" w:rsidRPr="00000000" w:rsidDel="00000000">
              <w:rPr>
                <w:rtl w:val="0"/>
              </w:rPr>
              <w:t xml:space="preserve"> gadā, un Finanšu ministrijai pieprasīt papildu finansējumu budžeta programmā 24.00.00 "Informācijas tehnoloģiju attīstība un uzturēšana kultūras nozarē"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uzlabot jau esošo sistēmu darbību, tādējādi efektivizējot esošos procesus un ietaupot resursus, mūsuprāt, nav pamatojuma uzturēšanas izdevumu plānošanai uzrādītajā apmērā. Ņemot vērā minēto, Ministru kabineta sēdes protokollēmuma projekta 4.punkts ir precizējams, attiecīgi precizējot informāciju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Lejietis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ka konkrēta projekta ieviešana veicinās Atveseļošanas un noturības plāna apstiprināto rādītāju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 sadaļu ar informāciju par administratīvo slogu attiecībā uz Kultūras informācijas sistēmu centru, kas īstenos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14.12.2022.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22-TA-3325</w:t>
    </w:r>
    <w:r>
      <w:br/>
    </w:r>
    <w:r w:rsidR="00000000" w:rsidRPr="00000000" w:rsidDel="00000000">
      <w:rPr>
        <w:rtl w:val="0"/>
      </w:rPr>
      <w:t xml:space="preserve">Izdrukāts 14.12.2022.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Atzinumi_22-TA-3325.docx</dc:title>
</cp:coreProperties>
</file>

<file path=docProps/custom.xml><?xml version="1.0" encoding="utf-8"?>
<Properties xmlns="http://schemas.openxmlformats.org/officeDocument/2006/custom-properties" xmlns:vt="http://schemas.openxmlformats.org/officeDocument/2006/docPropsVTypes"/>
</file>