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noslēpuma, Ziemeļatlantijas līguma organizācijas, Eiropas Savienības un ārvalstu institūciju klasificētās informācijas aizsardzības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37.5. savlaicīgi nosūtīt nepieciešamos dokumentus kompetentajai valsts drošības iestādei darbinieka vai amatpersonas pārbaudes veikšanai;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KNAB darba specifiku, saskatām nepieciešamību un aicinām izteikt noteikumu projekta 37.5.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37.5. savlaicīgi nosūtīt nepieciešamos dokumentus kompetentajai valsts drošības iestādei darbinieka vai amatpersonas, vai personas, kura pretendē uz vakanto amata vietu institūcijā, pārbaudes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KNAB iesniedz dokumentus kompetentajai valsts drošības iestādei ne tikai pārbaudes veikšanai par esošu iestādes darbinieku vai amatpersonu, bet arī par personu, kura pirmo reizi pretendē speciālās atļaujas saņemšanai, proti, kandidātu. Šajā gadījumā aptaujas lapa tiek nosūtīta pārbaudes veikšanai, lai noskaidrotu, vai persona vispār atbilst likuma “Par valsts noslēpumu” prasībām un vai nebūs šķēršļu tās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Elektroniskas formas dokumentam šo noteikumu 163. punktā minēto informāciju norāda atsevišķā datnē, kuru paraksta kopā ar elektronisko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vērš uzmanību, ka šobrīd nav tehniska risinājuma, kā slēgtajā tīklā e-parakstīt e-dokumentu. Lai e-parakstītu e-dokumentu, ir nepieciešams uzlikt laika zīmogu, ko nodrošina VAS “Latvijas Valsts radio un televīzijas centrs”. KNAB nesaredz iespēju, kā praktiski būtu īstenojama noteikumu projekta 164. punktā ietvertā prasība.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Dienesta izmeklēšanu veic un gala atzinumu sagatavo 20 darbdienu laikā no dienesta izmeklēšanas komisijas izveidošanas brīža. Institūcijas vadītājs objektīvu iemeslu dēļ var pagarināt dienesta izmeklēšanas komisijas darbu  par 20 darbdienām.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lūdz papildināt noteikumu projekta 203. punktu, paredzot, ka dienesta izmeklēšanas un gala ziņojuma sagatavošanas termiņā neieskaita laiku, kurā amatpersonai ir bijusi pārejoša darbnespēja vai viņa ir bijusi atvaļinājumā vai komandējumā.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atruna būtu analoģiska Valsts civildienesta ierēdņu disciplināratbildības likuma 25. panta trešajā daļā noteiktajam, ka disciplinārlietas izskatīšanas termiņā neieskaita laiku, kurā ierēdnim ir bijusi pārejoša darbnespēja vai viņš ir bijis atvaļinājumā vai komandējumā.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Aptaujas 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apakšpunktā ir ietverts skaidrojums, ka “anketā norādāmās informācijas apjoms ir nepieciešams, lai kompetentā valsts drošības iestāde veiktu personas pārbaudi un iegūtu pārliecību, ka persona atbilst likuma “Par valsts noslēpumu” 9. pantā noteiktajiem kritērijiem, t.sk.,  pārbaudītu vai nav pamats apšaubīt personas uzticamību un spēju saglabāt valsts noslēpumu, kā arī noteikt vai speciālās atļaujas izsniegšana atbilst nacionālās drošības interesēm. Informācija par personas ģimenes locekļiem un dzīvesbiedriem, juridiskajām saistībām, piederošajiem īpašumiem, darba vietām un ienākumu avotiem, darījumu apriti, kā arī cita anketā norādāmā informācija ir nepieciešama, lai identificētu iespējamos drošības riskus speciālās atļaujas un sertifikāta izsniegšanas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saskata nepieciešamību papildināt anotāciju ar informāciju par to, kādi konkrēti apsvērumi ir bijuši par pamatu papildus (no jauna) pieprasītajai informācijai un attiecīgi kā tā korelē ar iespējamiem drošības riskiem vai pārliecības gūšanu, ka persona atbilst likuma “Par valsts noslēpumu” 9. pantā noteiktajiem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 </w:t>
            </w:r>
            <w:r w:rsidR="00000000" w:rsidRPr="00000000" w:rsidDel="00000000">
              <w:rPr>
                <w:b w:val="1"/>
                <w:rtl w:val="0"/>
              </w:rPr>
              <w:t xml:space="preserve">nepiederoša persona</w:t>
            </w:r>
            <w:r w:rsidR="00000000" w:rsidRPr="00000000" w:rsidDel="00000000">
              <w:rPr>
                <w:rtl w:val="0"/>
              </w:rPr>
              <w:t xml:space="preserve"> – persona, kas nav institūcijas darbinieks vai amatpersona, vai kurai tiešo amata vai dienesta pienākumu izpildei piekļuve klasificētai informācijai, paaugstinātās drošības zonai vai akreditētai informācijas sistēmai nav nepieciešama;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ierosina noteikumu projekta 2.18.apakšpunktu izteikt šādā redakcijā: “2.18. nepiederoša persona – persona, kas nav institūcijas darbinieks vai amatpersona, vai kurai tiešo amata vai dienesta pienākumu izpildei piekļuve klasificētai informācijai, paaugstinātās drošības zonai vai akreditētai informācijas sistēmai </w:t>
            </w:r>
            <w:r w:rsidR="00000000" w:rsidRPr="00000000" w:rsidDel="00000000">
              <w:rPr>
                <w:u w:val="single"/>
                <w:rtl w:val="0"/>
              </w:rPr>
              <w:t xml:space="preserve">nav piešķirta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 aizpilda aptaujas lapas visas ailes, parakstoties apliecina tajā norādīto ziņu patiesumu, un piekrīt pēc valsts drošības iestādes pieprasījuma iesniegt bankas un citu kredītiestāžu vai maksājumu platformu informāciju par saviem naudas uzkrājumiem un finanšu darījumiem, kā arī citu nepieciešamo informāciju, kurai pēc valsts drošības iestādes ieskatiem var būt būtiska nozīme vērtējot personas atbilstību pieejai valsts noslēpumam normatīvajos aktos noteiktajā kārtībā un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9. punktu, papildinot ar informāciju par to, kādā formā/ formātā personai pēc valsts drošības iestādes pieprasījuma būs jāiesniedz bankas un citu kredītiestāžu vai maksājumu platformu informācija – kā izdruka vai elektronisks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informāciju par izvērtējumu, ka institūcijai par konkrēto personu nav pieejama būtiska negatīva informācija, kas apšaubītu personas lojalitāti un uzticamību;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aicina precizēt noteikumu projekta 27.2. apakšpunktu, izsakot to šādā redakcijā: “ 27.2. informāciju par izvērtējumu, ka institūcijai par konkrēto personu nav pieejama būtiska negatīva informācija, kas būtu par pamatu apšaubīt personas lojalitāti un uzticamību.”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Par klasificētās informācijas aizsardzības pasākumu nodrošināšanu institūcijā ir atbildīgs tās vadītājs, kurš: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izsaka priekšlikumu precizēt noteikumu projekta 30. punkta 33.1. un 33.2. apakšpunktus, izsakot tos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nodrošina slepenības režīmu vai norīko atbildīgo personu slepenības režīma nodrošināšanai, par to rakstveidā informējot kompetento valsts drošības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organizē sevišķo lietvedību vai norīko atbildīgo personu sevišķās lietvedības organizēšanai, par to rakstveidā informējot kompetento valsts drošības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33.7. apstiprina institūcijas amatu sarakstu, par to, kurām personām nepieciešama piekļuve klasificētajai informācijai;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izsaka priekšlikumu precizēt noteikumu projekta 33.7. apakšpunktu, izsakot to šādā redakcijā: “ 33.7. apstiprina institūcijas amatu sarakstu par tām personām, kurām nepieciešama piekļuve klasificētajai informācijai.”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aicina izvērtēt iespēju noteikumu 34. punktu papildināt ar 34.10. apakšpunktu, paredzot vēl vienu atbildīgās personas atbilstības kritēriju, proti, ir lojāla Latvijas Republikai un tās Satversmei. Tas sasaucas arī ar likumprojektu “Grozījums Valsts pārvaldes iekārtas likumā” (Nr. 256/Lp14), ko 2023. gada 26. oktobrī Saeima atbalstīja otrajā lasījumā. Proti, tā ietvaros paredzēts papildināt likumprojektu ar 102. pantu, nosakot, ka publiskas personas institūcijā nodarbinātajam ir pienākums būt lojālam Latvijas Republikai un tās Satversmei (pieejams: https://titania.saeima.lv/LIVS14/SaeimaLIVS14.nsf/0/4CDCFE083CD69362C2258A4D003E637A?OpenDocument).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pirms norīkošanas amatā par atbildīgo personu  dienesta vajadzībām klasificētās informācijas lietvedības un fiziskās drošības pasākumu ieviešanai un ievērošanai pārbauda kompetentā valsts drošības iestāde. Par atbildīgo personu var būt persona, kurai izsniegta speciālā atļauja vai kura atbilst šādām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sniedz priekšlikumu noteikumu projekta 34. punkta apakšpunktos svītrot ievadošo attieksmes vietniekvārdu “kura” (visos locījumos).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 ir saimnieciska rakstura darbu veicējs var piekļūt 2. drošības zonai un darbus veic autorizētas personas fiziskā uzraudzībā. Koplietošanas telpās šo personu uzraudzību var veikt ar tehniskiem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izsaka priekšlikumu precizēt noteikumu projekta 52.3. apakšpunktu, izsakot to šādā redakcijā: “ 52.3. ir saimnieciska rakstura darbu veicējs, var piekļūt 2. drošības zonai, darbus veicot tikai autorizētas personas fiziskā uzraudzībā. Koplietošanas telpās šo personu uzraudzību var veikt ar tehniskiem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58.7. telpā ir aizliegts ienest jebkādas neautorizētas, raidošas, ierakstošas iekārtas, piemēram, telefonus, planšetes, viedpulksteņus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ierosina noteikumu projekta 58.7. punktā vārdu “telefonus” aizstāt ar “mobilos tālruņus”, bet “planšetes” – ar “planšetdatorus”. Aicinām ņemt vērā arī citviet noteikumu projekta tekstā, kur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67.3. ieslēdz telpā signalizāciju.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67.3. apakšpunktu izteikt šādā redakcijā: “67.3. telpai aktivizē signalizāciju.”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81.3. ieslēdz telpā signalizāciju.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81.3. apakšpunktu izteikt šādā redakcijā: “81.3. telpai aktivizē signalizāciju.”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Institūcija izstrādā un ar kompetento valsts drošības iestādi vai Nacionālo drošības iestādi, ja iesaistīta NATO, ES vai ārvalstu dienesta vajadzībām klasificētā informācija, saskaņo procedūras, kā amata vai dienesta pienākumu izpildei dienesta vajadzībām klasificētā informācija var tikt apstrādāta ārpus administratīvai drošības zonai noteiktām drošības prasībām atbilstošām telpām, piemēram, mājās vai viesnīcā, nosakot,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institūcijas informācijas resursu aizsardzību, noteikumu projekta 83. punktā, pamatojoties uz noteikumu projekta 33.punktu, KNAB aicina paredzēt arī institūcijas vadītāja tiesības aizliegt apstrādāt amata vai dienesta pienākumu izpildei dienesta vajadzībām klasificēto informāciju telpās, kas neatbilst administratīvai drošības zonai noteiktām drošības prasībām, tostarp aizliegumu apstrādāt amata vai dienesta pienākumu izpildei dienesta vajadzībām klasificēto informāciju attālinātā darba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Institūcija izstrādā un ar kompetento valsts drošības iestādi vai Nacionālo drošības iestādi, ja iesaistīta NATO, ES vai ārvalstu dienesta vajadzībām klasificētā informācija, saskaņo procedūras, kā amata vai dienesta pienākumu izpildei dienesta vajadzībām klasificētā informācija var tikt apstrādāta ārpus administratīvai drošības zonai noteiktām drošības prasībām atbilstošām telpām, piemēram, mājās vai viesnīcā, nosakot,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projekta 83., 84. un 205. punktā frāzi “ (..) ja iesaistīta NATO, ES vai ārvalstu dienesta vajadzībām klasificētā informācija (..)”, izsakot šādā redakcijā: “ (..) ja tas saistīts ar NATO, ES vai ārvalstu dienesta vajadzībām klasificētās informācijas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 Darbs ar konfidenciālu un augstākas slepenības pakāpes ārvalstu klasificēto informāciju pieļaujams institūcijā, kur ir pārbaudīta sevišķā lietvedība darbam ar valsts noslēpumu un ir saņemts saskaņojums no Nacionālās drošības iestādes. Institūcija, uzsākot vai veicot darbu ar ārvalstu klasificēto informāciju, informē Nacionālo drošības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89. punkta redakcija nesniedz skaidru atbildi tam, kāda tieši informācija ir jāsniedz Nacionālajai drošības iestādei, uzsākot vai veicot darbu ar ārvalstu klasificēto informāciju. Piemēram, vai tas paredz ziņot par katru ienākošo ārvalstu klasificēto informāciju, vai tikai informēt Nacionālās drošības iestādi, ka institūcija ir uzsākusi ārvalstu klasificētās informācijas apstrādi, kad pirmo reizi tādu ir saņēmusi institūcijā. Attiecīgi lūdzam precizēt noteikumu projekta 89. punkta redakcija vai papildināt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90.9. iekārtas, aprīkojumu un ieročus marķē diskrēti, tikai ar slepenības pakāpi, ņemot vērā to pielietojumu;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90.9. apakšpunktu, izsakot to šādā redakcijā: “90.9. iekārtas, aprīkojumu un ieročus marķē diskrēti atbilstoši pielietojumam, norādot tikai slepenības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 jaunā klasificētā dokumenta autors nodrošina saiknes saglabāšanu ar oriģinālo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96.4. apakšpunktu, izsakot to šādā redakcijā: “96.4. jaunā klasificētā dokumenta autors nodrošina sasaisti ar oriģinālo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 Nodrošinot klasificēta papīra dokumenta apriti, tam pievieno īpašu norādes lapu atbilstoši tā slepenības pakāpei: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98. punktu, izsakot to šādā redakcijā: “98. Nodrošinot klasificētu informāciju saturoša dokumenta apriti papīra formā, tam pievieno īpašu norādes lapu atbilstoši tā slepenības pakāpei.”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 Institūcijas klasificētās informācijas iznīcināšanas procedūras ārkārtas, izņēmuma vai kara stāvokļa gadījumiem, izstrādā institūcijas klasificētās informācijas evakuācijas plāna ietvaros un saskaņo ar kompetento valsts drošības iestādi vai Nacionālo drošības iestādi, ja iesaistīta NATO, ES vai ārvalstu klasificētā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ar 176.punktā noteikto prasību par saskaņojuma nepieciešamību no kompetentās valsts drošības iestādes vai Nacionālās drošības iestādes, KNAB ierosina 176. punktu izteikt precizētā redakcijā: “176. Institūcijas klasificētās informācijas iznīcināšanas procedūras ārkārtas, izņēmuma vai kara stāvokļa gadījumiem izstrādā institūcijas klasificētās informācijas evakuācijas plāna ietvaros. Ja iesaistīta NATO, ES vai ārvalstu klasificētā informācija, institūcijas klasificētās informācijas evakuācijas plānu saskaņo ar kompetento valsts drošības iestādi vai Nacionālo drošības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 Dienesta izmeklēšanas komisijas sastāvā norīko personas, kurām ir izsniegtas atbilstošas kategorijas speciālās atļaujas un sertifikāti, attiecīgi kādas kategorijas klasificētā informācija identificēta pārkāpumā.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ierosina precizēt noteikumu projekta 200. punktu, izsakot to šādā redakcijā: “200. Dienesta izmeklēšanas komisijas sastāvā norīko personas, kurām izsniegto speciālo atļauju un sertifikātu kategorijas atbilst pārkāpumā identificētās klasificētās informācijas kategorijai.”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Aptaujas 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11. punktā personai prasīts norādīt ienākumus, kas gūti ārpus darba vai dienesta vietas, un kuru summa gada laikā pārsniedz divas Ministru kabineta noteiktās minimālās mēnešalgas. Vēršam uzmanību, ka pirmo reizi pretendējot speciālās atļaujas saņemšanai, personai jāsniedz informācija par pēdējiem desmit gadiem, taču valstī noteiktās minimālās algas apmērs ir mainīgs. Attiecīgi ierosinām noteikumu projekta 2. pielikuma 11.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Ienākumi, kas gūti ārpus darba vai dienesta vietas, un kuru summa gada laikā pārsniedz divas Ministru kabineta noteiktās minimālās mēnešalgas attiecīgajā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Aptaujas 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28. punktā aicinām norādīt laika periodu, par kādu informācija ir sniedzama.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Aptaujas lapa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 pielikuma 28. punktā ietvertajā jautājumā svītrot saīsinājumu “u.c.”, ja tam nav objektīvs pamats.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Saistību raksts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6.pielikumu (saistību raksts)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____________________________________________________________,</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(vārds, uzvārds, personas kods)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esmu informēts(-a),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manā rīcībā ir nonākusi valsts noslēpumu saturoša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Ziemeļatlantijas līguma organizācijas (NATO), Eiropas Savienības vai ārvalstu klasificētā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aizliegts tālāk izpaust vai jebkādā veidā apstrādāt manā rīcībā nonākušo 1. vai 2. punktā minēto klasificēto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Esmu brīdināts(-a), ka saskaņā ar  Krimināllikuma 94. un 95. pantā noteikto varu tikt saukts(-a) pie kriminālatbildības par ziņu izpaušanu, kuras ir valsts noslēpums un kuras man tikušas uzticētas vai kļuvušas zināmas sakarā ar dienesta vai darba pienākumu pildīšanu.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Klasificētu informāciju saturošu dokumentu iznīcināšanas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klasificētu informāciju saturošu dokumentu iznīcināšanas metožu uzskaitījumā ievērot vienveidīgu pieeju vārdu locījumu lietojumam (piem., iznīcina, dedzina, dzēš, slīpē, deformē).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Bernharde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23-TA-1964</w:t>
    </w:r>
    <w:r>
      <w:br/>
    </w:r>
    <w:r w:rsidR="00000000" w:rsidRPr="00000000" w:rsidDel="00000000">
      <w:rPr>
        <w:rtl w:val="0"/>
      </w:rPr>
      <w:t xml:space="preserve">Izdrukāts 02.11.2023.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Atzinumi_23-TA-1964.docx</dc:title>
</cp:coreProperties>
</file>

<file path=docProps/custom.xml><?xml version="1.0" encoding="utf-8"?>
<Properties xmlns="http://schemas.openxmlformats.org/officeDocument/2006/custom-properties" xmlns:vt="http://schemas.openxmlformats.org/officeDocument/2006/docPropsVTypes"/>
</file>