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10. decembra noteikumos Nr. 730 "Ekspluatējamu ēku energoefektivitātes minimālās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punkta</w:t>
            </w:r>
            <w:r w:rsidR="00000000" w:rsidRPr="00000000" w:rsidDel="00000000">
              <w:rPr>
                <w:rtl w:val="0"/>
              </w:rPr>
              <w:t xml:space="preserve"> prasību par saules enerģijas iekārtu uzstādīšanu nepiemēro: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savu iepriekš izteikto iebildumu, norādot uz nepieciešamību salāgot šā projekta prasības un izņēmumus ar tām prasībām un izņēmumiem, kas noteikti Ekonomikas ministrijas virzītajā tiesību aktā 25-TA-1187 - "Grozījumi Ministru kabineta 2021. gada 19. oktobra noteikumos Nr. 693 "Būvju vispārīgo prasību būvnormatīvs LBN 200-21"". Lai nedublētu attiecīgajā tiesību aktā jau noteiktās prasības un izņēmumus attiecībā uz saules enerģijas iekārtu uzstādīšanu, aicinām lietot atsauci uz Ministru kabineta 2021. gada 19. oktobra noteikumiem Nr. 693 "Būvju vispārīgo prasību būvnormatīvs LBN 200-21".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Līdz 2027. gada 1. janvārim nedzīvojamā ēkā ar vairāk nekā 20 autostāvvietām ierīko: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ministrijas valdījumā šobrīd atrodas 244 nekustamie īpašumi, t.sk. 565 ēkas. Lai veiktu elektrotransportlīdzekļu uzlādes punktu vai kabeļkanālu ierīkošanu, nepieciešams veikt projektēšanu un būvdarbus, ko nepieciešams iepirkt publiskā iepirkuma procedūrā. Vidēji atklāta konkursa organizēšanai vien nepieciešami 5-6 mēneši, projektēšanas darbiem papildu nepieciešami vēl aptuveni 2 mēneši, projekta saskaņošanai aptuveni mēnesis, bet pašiem būvdarbiem vēl aptuveni 2-2,5 mēneši. Ņemot vērā minēto, tīri objektīvi nav iespējams nodrošināt attiecīgās prasības izpildi līdz 2027.gada 1.janvārim. Turklāt arī finansējums šim pasākumam šā gada budžetā nav paredzēts. Ņemot vērā minēto, noteikt saprātīgu termiņu elektrotransportlīdzekļu uzlādes punktu vai kabeļkanālu ierīkošanai ēkām, kas ir publiskā sektora subjekta valdījumā.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12. </w:t>
            </w:r>
            <w:r w:rsidR="00000000" w:rsidRPr="00000000" w:rsidDel="00000000">
              <w:rPr>
                <w:rtl w:val="0"/>
              </w:rPr>
              <w:t xml:space="preserve">punktu</w:t>
            </w:r>
            <w:r w:rsidR="00000000" w:rsidRPr="00000000" w:rsidDel="00000000">
              <w:rPr>
                <w:rtl w:val="0"/>
              </w:rPr>
              <w:t xml:space="preserve"> nepiemēro: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12.</w:t>
            </w:r>
            <w:r w:rsidR="00000000" w:rsidRPr="00000000" w:rsidDel="00000000">
              <w:rPr>
                <w:vertAlign w:val="superscript"/>
                <w:rtl w:val="0"/>
              </w:rPr>
              <w:t xml:space="preserve">3</w:t>
            </w:r>
            <w:r w:rsidR="00000000" w:rsidRPr="00000000" w:rsidDel="00000000">
              <w:rPr>
                <w:rtl w:val="0"/>
              </w:rPr>
              <w:t xml:space="preserve"> punktā noteiktos izņēmumus, kad var nepiemērot noteikumos noteiktās prasības, papildināt attiecīgā punkta ievaddaļu ar atsauci arī uz projekta 12.</w:t>
            </w:r>
            <w:r w:rsidR="00000000" w:rsidRPr="00000000" w:rsidDel="00000000">
              <w:rPr>
                <w:vertAlign w:val="superscript"/>
                <w:rtl w:val="0"/>
              </w:rPr>
              <w:t xml:space="preserve">2</w:t>
            </w:r>
            <w:r w:rsidR="00000000" w:rsidRPr="00000000" w:rsidDel="00000000">
              <w:rPr>
                <w:rtl w:val="0"/>
              </w:rPr>
              <w:t xml:space="preserve"> punktu, paredzot, ka attiecīgajos gadījumos nepiemēro arī prasību par kabeļu ierīkošanu 50% automašīnu stāvvietām.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Šo noteikumu 12. un 12.</w:t>
            </w:r>
            <w:r w:rsidR="00000000" w:rsidRPr="00000000" w:rsidDel="00000000">
              <w:rPr>
                <w:vertAlign w:val="superscript"/>
                <w:rtl w:val="0"/>
              </w:rPr>
              <w:t xml:space="preserve">2</w:t>
            </w:r>
            <w:r w:rsidR="00000000" w:rsidRPr="00000000" w:rsidDel="00000000">
              <w:rPr>
                <w:rtl w:val="0"/>
              </w:rPr>
              <w:t xml:space="preserve"> punktu nepiemēro: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26-TA-329</w:t>
    </w:r>
    <w:r>
      <w:br/>
    </w:r>
    <w:r w:rsidR="00000000" w:rsidRPr="00000000" w:rsidDel="00000000">
      <w:rPr>
        <w:rtl w:val="0"/>
      </w:rPr>
      <w:t xml:space="preserve">Izdrukāts 12.06.2026. 11.50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26-TA-329</w:t>
    </w:r>
    <w:r>
      <w:br/>
    </w:r>
    <w:r w:rsidR="00000000" w:rsidRPr="00000000" w:rsidDel="00000000">
      <w:rPr>
        <w:rtl w:val="0"/>
      </w:rPr>
      <w:t xml:space="preserve">Izdrukāts 12.06.2026. 11.50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Atzinumi_26-TA-329.docx</dc:title>
</cp:coreProperties>
</file>

<file path=docProps/custom.xml><?xml version="1.0" encoding="utf-8"?>
<Properties xmlns="http://schemas.openxmlformats.org/officeDocument/2006/custom-properties" xmlns:vt="http://schemas.openxmlformats.org/officeDocument/2006/docPropsVTypes"/>
</file>