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akcīzes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likumprojekta 6.4.apakšpunktā norādīto informāciju pārcelt uz anotācijas 6.sadaļas sākumu, aili "Skaidrojums", kas būs pieejams uz apgalvojumu "Sabiedrības līdzdalība uz šo tiesību akta projektu neattiecas" izvēloties "Jā".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18.06.2026.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18.06.2026.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