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“Vecupītes”, Kocēnu pagastā, Valmieras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iztrūkstošo apgrūtinājumu - ceļa servitūta teritoriju, kas norādīts zemesgrāmatas nodalījuma Nr. 00000269726 III daļas 1. iedaļā 1.3. ierakstā un Informatīvajā izdrukā no Kadastra informācijas sistēmas teksta datiem. Papildus aicinām norādīt tā ietekmi uz nekustamā īpašuma turpmāko izmantošanu tā atsavināšanas gadījumā. Vienlaikus nākamajam nekustamā īpašuma ieguvējam jāņem vērā Aizsargjoslu likumā noteiktā  kārtība atbilstoši aizsargjoslu veidam, tiesību akti, kas regulē servitūta izmantošanas kārtību, kā arī konkrētā nacionālā parka aizsardzības un izmantošanas noteikumi, kura teritorijā nekustamais īpašums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lūgums papildināt anotāciju ar informāciju, kura nacionālā parka teritorijā (norādīt parka nosaukumu) atrodas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valsts nekustamo īpašumu "Vecupītes" (nekustamā īpašuma kadastra Nr. 9664 014 0065) – zemes vienību (zemes vienības kadastra apzīmējums 9664 014 0065) 0,7856 ha platībā un četras būves (būvju kadastra apzīmējumi 9664 014 0065 001, 9664 014 0065 002, 9664 014 0065 010, 9664 014 0065 012) - Kocēnu pagastā, Valmieras novadā, kas ierakstīts zemesgrāmatā uz valsts vārda Viedās administrācijas un reģionālās attīstības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4.panta pirmo daļu valsts mantas atsavināšanu var ierosināt, ja tā nav nepieciešama attiecīgajai iestādei vai citām valsts iestādēm to funkciju nodrošināšanai. Atbilstoši  Publiskas personas mantas atsavināšanas likuma 4.panta otrajai daļai publiskas personas mantas atsavināšanu var ierosināt attiecīgās iestādes vadītājs, kā arī cita institūcija (amatpersona), kuras valdījumā vai turējumā atrodas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lūdzam readakcionāli precizēt rīkojuma 1.punktu, iekļaujot tajā atsauci arī uz Publiskas personas mantas atsavināšanas likuma 4. panta otro daļu daļu,</w:t>
            </w:r>
            <w:r w:rsidR="00000000" w:rsidRPr="00000000" w:rsidDel="00000000">
              <w:rPr>
                <w:rtl w:val="0"/>
              </w:rPr>
              <w:t xml:space="preserve"> ņemot vērā, ka Viedās administrācijas un reģionālās attīstības ministrija saskaņā ar  likuma 4.panta otro daļu ir ierosinājusi rīkojuma projektā iekļautā nekustamā īpašuma atsavināšanu, ņemot vērā, ka  tas vairs nav nepieciešams tā valdītājam - ministrijai un tās padotības iestāžu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ari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4. panta pirmo </w:t>
            </w:r>
            <w:r w:rsidR="00000000" w:rsidRPr="00000000" w:rsidDel="00000000">
              <w:rPr>
                <w:b w:val="1"/>
                <w:rtl w:val="0"/>
              </w:rPr>
              <w:t xml:space="preserve">un otro daļu, </w:t>
            </w:r>
            <w:r w:rsidR="00000000" w:rsidRPr="00000000" w:rsidDel="00000000">
              <w:rPr>
                <w:rtl w:val="0"/>
              </w:rPr>
              <w:t xml:space="preserve">5. panta pirmo daļu atļaut valsts akciju sabiedrībai "Valsts nekustamie īpašumi" pārdot izsolē valsts nekustamo īpašumu "Vecupītes" (nekustamā īpašuma kadastra Nr. 9664 014 0065) – zemes vienību (zemes vienības kadastra apzīmējums 9664 014 0065) 0,7856 ha platībā un četras būves (būvju kadastra apzīmējumi 9664 014 0065 001, 9664 014 0065 002, 9664 014 0065 010, 9664 014 0065 012) - Kocēnu pagastā, Valmieras novadā, kas ierakstīts zemesgrāmatā uz valsts vārda Viedās administrācijas un reģionālās attīstības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nekustamā īpašuma sastāvā ietilpstošo četru būvju apraksts. Tiesiskās skaidrības ieviešanai, aicinām papildus dokumentiem pievienot dokumentus, kas apstiprina būvju aprakstā norādītos datus, piemēram, būvju platības, galveno lietošanas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24-TA-1947</w:t>
    </w:r>
    <w:r>
      <w:br/>
    </w:r>
    <w:r w:rsidR="00000000" w:rsidRPr="00000000" w:rsidDel="00000000">
      <w:rPr>
        <w:rtl w:val="0"/>
      </w:rPr>
      <w:t xml:space="preserve">Izdrukāts 05.09.2024.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24-TA-1947</w:t>
    </w:r>
    <w:r>
      <w:br/>
    </w:r>
    <w:r w:rsidR="00000000" w:rsidRPr="00000000" w:rsidDel="00000000">
      <w:rPr>
        <w:rtl w:val="0"/>
      </w:rPr>
      <w:t xml:space="preserve">Izdrukāts 05.09.2024.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Atzinumi_24-TA-1947.docx</dc:title>
</cp:coreProperties>
</file>

<file path=docProps/custom.xml><?xml version="1.0" encoding="utf-8"?>
<Properties xmlns="http://schemas.openxmlformats.org/officeDocument/2006/custom-properties" xmlns:vt="http://schemas.openxmlformats.org/officeDocument/2006/docPropsVTypes"/>
</file>